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09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湖北城市职业学校2026年世界职业院校技能大赛第三轮选拔赛参赛视频拍摄需求清单</w:t>
      </w:r>
    </w:p>
    <w:p w14:paraId="40193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sz w:val="24"/>
          <w:szCs w:val="24"/>
        </w:rPr>
      </w:pPr>
    </w:p>
    <w:p w14:paraId="098D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为做好我校2026年世界职业院校技能大赛第三轮选拔赛备赛工作，需完成参赛视频录制。本次共有3支参赛队伍，每支队伍录制时长1小时。</w:t>
      </w:r>
    </w:p>
    <w:p w14:paraId="09ED4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>一、数量</w:t>
      </w:r>
      <w:bookmarkStart w:id="0" w:name="_GoBack"/>
      <w:bookmarkEnd w:id="0"/>
    </w:p>
    <w:tbl>
      <w:tblPr>
        <w:tblStyle w:val="10"/>
        <w:tblW w:w="40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8"/>
        <w:gridCol w:w="1484"/>
        <w:gridCol w:w="2239"/>
        <w:gridCol w:w="1027"/>
        <w:gridCol w:w="1766"/>
      </w:tblGrid>
      <w:tr w14:paraId="246C9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7" w:hRule="atLeast"/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85F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33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DBF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规格/说明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3EB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87C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要求</w:t>
            </w:r>
          </w:p>
        </w:tc>
      </w:tr>
      <w:tr w14:paraId="127F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3" w:hRule="atLeast"/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58F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AFA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摄像设备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D59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高清，保证画面质量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1CE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2套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422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主备机位保障</w:t>
            </w:r>
          </w:p>
        </w:tc>
      </w:tr>
      <w:tr w14:paraId="5675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774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155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灯光设备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4E5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LED补光灯组，含柔光箱、灯架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F7D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2组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F75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确保光线均匀</w:t>
            </w:r>
          </w:p>
        </w:tc>
      </w:tr>
      <w:tr w14:paraId="25EA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80" w:hRule="atLeast"/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DE9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49F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收音设备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D2B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不少于4支</w:t>
            </w:r>
            <w:r>
              <w:rPr>
                <w:sz w:val="24"/>
                <w:szCs w:val="24"/>
              </w:rPr>
              <w:t>无线领夹麦克风，确保收音清晰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A3A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1套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860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多通道收音</w:t>
            </w:r>
          </w:p>
        </w:tc>
      </w:tr>
      <w:tr w14:paraId="6E0E0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0F8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025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拍摄人工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1FF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摄像师、灯光/收音助理（含设备调试时间）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9B7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1项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885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专业团队配置</w:t>
            </w:r>
          </w:p>
        </w:tc>
      </w:tr>
      <w:tr w14:paraId="7954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026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16B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交通及杂费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2B7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交通、设备运输、存储卡、电池等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ED0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1项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D03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黄石市内</w:t>
            </w:r>
          </w:p>
        </w:tc>
      </w:tr>
      <w:tr w14:paraId="3C04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7" w:hRule="atLeast"/>
          <w:jc w:val="center"/>
        </w:trPr>
        <w:tc>
          <w:tcPr>
            <w:tcW w:w="6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2BB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E37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后期制作</w:t>
            </w:r>
          </w:p>
        </w:tc>
        <w:tc>
          <w:tcPr>
            <w:tcW w:w="1507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4BA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后期调色、调音、转格式</w:t>
            </w:r>
          </w:p>
        </w:tc>
        <w:tc>
          <w:tcPr>
            <w:tcW w:w="69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885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1项</w:t>
            </w:r>
          </w:p>
        </w:tc>
        <w:tc>
          <w:tcPr>
            <w:tcW w:w="118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B62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确保成片质量</w:t>
            </w:r>
          </w:p>
        </w:tc>
      </w:tr>
    </w:tbl>
    <w:p w14:paraId="748A4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二、技术要求</w:t>
      </w:r>
    </w:p>
    <w:p w14:paraId="41DC3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>画质要求：分辨率不低于1920×1080（16:9高清），采用H.264/AVC编码格式压缩，帧率不低于25帧/秒-5-10；</w:t>
      </w:r>
    </w:p>
    <w:p w14:paraId="1A57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音频要求：音视频准确同步，采样率48kHz，码流128Kbps，声音清晰无杂音；</w:t>
      </w:r>
    </w:p>
    <w:p w14:paraId="5CF85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>封装格式：最终交付MP4格式文件；</w:t>
      </w:r>
    </w:p>
    <w:p w14:paraId="6C47E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录制时长：每个队伍录制时长不少于1小时，确保素材音画同步、无剪辑痕迹、完整可用；</w:t>
      </w:r>
    </w:p>
    <w:p w14:paraId="75DB0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sz w:val="24"/>
          <w:szCs w:val="24"/>
        </w:rPr>
        <w:t>设备要求：使用专业设备，配备专业灯光及收音设备，确保录制质量。</w:t>
      </w:r>
    </w:p>
    <w:p w14:paraId="44F1D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三、交付要求</w:t>
      </w:r>
    </w:p>
    <w:p w14:paraId="27E77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>交付内容：每个队伍的完整录制素材（MP4格式）及原始素材备份；</w:t>
      </w:r>
    </w:p>
    <w:p w14:paraId="3395D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交付时间：录制完成后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第2</w:t>
      </w:r>
      <w:r>
        <w:rPr>
          <w:sz w:val="24"/>
          <w:szCs w:val="24"/>
        </w:rPr>
        <w:t>个工作日内交付；</w:t>
      </w:r>
    </w:p>
    <w:p w14:paraId="63394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>验收标准：画面清晰、收音准确、灯光适宜，符合参赛视频技术规范。如所供服务无法达到验收合格标准，由此造成的一切责任由供应商承担。</w:t>
      </w:r>
    </w:p>
    <w:p w14:paraId="5955D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四、服务要求</w:t>
      </w:r>
    </w:p>
    <w:p w14:paraId="7A6B6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>响应时效：接到招标单位需求后，需在2小时内安排专人对接，拍摄时间确认后，需在48小时内完成拍摄制作及修改工作，紧急项目需具备加急处理能力。</w:t>
      </w:r>
    </w:p>
    <w:p w14:paraId="2F63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修改服务：提供不少于5次免费修改服务，修改需精准响应招标单位意见，确保最终成品完全符合需求。</w:t>
      </w:r>
    </w:p>
    <w:p w14:paraId="2F9F1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>售后服务：项目完成后，需提供3个月的免费售后技术支持，包括视频修改、格式转换等服务；同时需建立项目档案，妥善保管所有原始素材及成品文件，方便招标单位后续调取使用。</w:t>
      </w:r>
    </w:p>
    <w:p w14:paraId="16C9C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</w:p>
    <w:p w14:paraId="7DB03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                                                                          教科处</w:t>
      </w:r>
    </w:p>
    <w:p w14:paraId="3AB4C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2026年4月1日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2A91D81"/>
    <w:rsid w:val="10AE73B4"/>
    <w:rsid w:val="206E1DEB"/>
    <w:rsid w:val="29E277A3"/>
    <w:rsid w:val="2C2E4F21"/>
    <w:rsid w:val="33694A91"/>
    <w:rsid w:val="3BB222F8"/>
    <w:rsid w:val="3F8A1ECB"/>
    <w:rsid w:val="486F44A0"/>
    <w:rsid w:val="5B37709F"/>
    <w:rsid w:val="6B39476E"/>
    <w:rsid w:val="732775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805</Words>
  <Characters>884</Characters>
  <TotalTime>0</TotalTime>
  <ScaleCrop>false</ScaleCrop>
  <LinksUpToDate>false</LinksUpToDate>
  <CharactersWithSpaces>1016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2026-04-02T06:59:00Z</dcterms:created>
  <dc:creator>Un-named</dc:creator>
  <cp:lastModifiedBy>吗喽的命也是命</cp:lastModifiedBy>
  <cp:lastPrinted>2026-04-02T07:09:00Z</cp:lastPrinted>
  <dcterms:modified xsi:type="dcterms:W3CDTF">2026-04-03T07:53:48Z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eyJoZGlkIjoiZDE5NDJlNGU5MjU2ZWViOWY3YmU5YWU2YTllY2RmNDAiLCJ1c2VySWQiOiI0MDU3NTE4MjgifQ==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CB825F4D282041048B727D73031768C1_13</vt:lpwstr>
  </property>
</Properties>
</file>