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32"/>
          <w:szCs w:val="32"/>
        </w:rPr>
      </w:pPr>
      <w:bookmarkStart w:id="0" w:name="_Toc14380"/>
      <w:bookmarkStart w:id="1" w:name="_Toc28359002"/>
      <w:bookmarkStart w:id="2" w:name="_Toc28359079"/>
      <w:bookmarkStart w:id="3" w:name="_Toc35393790"/>
      <w:bookmarkStart w:id="4" w:name="_Toc35393621"/>
      <w:bookmarkStart w:id="5" w:name="_Toc29974"/>
      <w:bookmarkStart w:id="6" w:name="_Hlk24379207"/>
      <w:r>
        <w:rPr>
          <w:rFonts w:hint="eastAsia" w:ascii="仿宋" w:hAnsi="仿宋" w:eastAsia="仿宋" w:cs="仿宋"/>
          <w:color w:val="000000"/>
          <w:sz w:val="32"/>
          <w:szCs w:val="32"/>
        </w:rPr>
        <w:t> </w:t>
      </w: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政府采购项目</w:t>
      </w: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采 购 需 求</w:t>
      </w:r>
    </w:p>
    <w:p>
      <w:pPr>
        <w:pageBreakBefore w:val="0"/>
        <w:widowControl w:val="0"/>
        <w:shd w:val="clear" w:color="auto" w:fill="FFFFFF"/>
        <w:kinsoku/>
        <w:wordWrap/>
        <w:overflowPunct/>
        <w:topLinePunct w:val="0"/>
        <w:autoSpaceDE/>
        <w:autoSpaceDN/>
        <w:bidi w:val="0"/>
        <w:adjustRightInd/>
        <w:snapToGrid/>
        <w:spacing w:line="240" w:lineRule="auto"/>
        <w:textAlignment w:val="auto"/>
        <w:rPr>
          <w:rFonts w:ascii="仿宋" w:hAnsi="仿宋" w:eastAsia="仿宋"/>
          <w:color w:val="000000"/>
          <w:sz w:val="27"/>
          <w:szCs w:val="27"/>
        </w:rPr>
      </w:pPr>
    </w:p>
    <w:p>
      <w:pPr>
        <w:pageBreakBefore w:val="0"/>
        <w:widowControl w:val="0"/>
        <w:shd w:val="clear" w:color="auto" w:fill="FFFFFF"/>
        <w:kinsoku/>
        <w:wordWrap/>
        <w:overflowPunct/>
        <w:topLinePunct w:val="0"/>
        <w:autoSpaceDE/>
        <w:autoSpaceDN/>
        <w:bidi w:val="0"/>
        <w:adjustRightInd/>
        <w:snapToGrid/>
        <w:spacing w:line="240" w:lineRule="auto"/>
        <w:ind w:firstLine="1350" w:firstLineChars="500"/>
        <w:textAlignment w:val="auto"/>
        <w:rPr>
          <w:rFonts w:hint="default"/>
          <w:color w:val="000000"/>
          <w:lang w:val="en-US"/>
        </w:rPr>
      </w:pPr>
      <w:r>
        <w:rPr>
          <w:rFonts w:ascii="仿宋" w:hAnsi="仿宋" w:eastAsia="仿宋"/>
          <w:color w:val="000000"/>
          <w:sz w:val="27"/>
          <w:szCs w:val="27"/>
        </w:rPr>
        <w:t>项目名称：</w:t>
      </w:r>
      <w:r>
        <w:rPr>
          <w:rFonts w:hint="eastAsia" w:ascii="仿宋" w:hAnsi="仿宋" w:eastAsia="仿宋" w:cs="仿宋"/>
          <w:color w:val="000000"/>
          <w:sz w:val="27"/>
          <w:szCs w:val="27"/>
          <w:u w:val="single"/>
          <w:lang w:val="en-US" w:eastAsia="zh-CN"/>
        </w:rPr>
        <w:t xml:space="preserve">湖北城市职业学校原黄石财校档案移交进馆项目    </w:t>
      </w:r>
    </w:p>
    <w:p>
      <w:pPr>
        <w:pageBreakBefore w:val="0"/>
        <w:widowControl w:val="0"/>
        <w:shd w:val="clear" w:color="auto" w:fill="FFFFFF"/>
        <w:kinsoku/>
        <w:wordWrap/>
        <w:overflowPunct/>
        <w:topLinePunct w:val="0"/>
        <w:autoSpaceDE/>
        <w:autoSpaceDN/>
        <w:bidi w:val="0"/>
        <w:adjustRightInd/>
        <w:snapToGrid/>
        <w:spacing w:line="240" w:lineRule="auto"/>
        <w:ind w:firstLine="1350" w:firstLineChars="500"/>
        <w:textAlignment w:val="auto"/>
        <w:rPr>
          <w:color w:val="000000"/>
        </w:rPr>
      </w:pPr>
      <w:r>
        <w:rPr>
          <w:rFonts w:ascii="仿宋" w:hAnsi="仿宋" w:eastAsia="仿宋"/>
          <w:color w:val="000000"/>
          <w:sz w:val="27"/>
          <w:szCs w:val="27"/>
        </w:rPr>
        <w:t>采购单位：</w:t>
      </w:r>
      <w:r>
        <w:rPr>
          <w:rFonts w:hint="eastAsia" w:ascii="仿宋" w:hAnsi="仿宋" w:eastAsia="仿宋" w:cs="仿宋"/>
          <w:color w:val="000000"/>
          <w:sz w:val="27"/>
          <w:szCs w:val="27"/>
          <w:u w:val="single"/>
          <w:lang w:eastAsia="zh-CN"/>
        </w:rPr>
        <w:t>湖北城市职业学校</w:t>
      </w:r>
      <w:r>
        <w:rPr>
          <w:rFonts w:hint="eastAsia" w:ascii="宋体" w:hAnsi="宋体" w:eastAsia="宋体" w:cs="宋体"/>
          <w:color w:val="000000"/>
          <w:sz w:val="27"/>
          <w:szCs w:val="27"/>
          <w:u w:val="single"/>
        </w:rPr>
        <w:t> </w:t>
      </w:r>
      <w:r>
        <w:rPr>
          <w:rFonts w:hint="eastAsia" w:ascii="宋体" w:hAnsi="宋体" w:eastAsia="宋体" w:cs="宋体"/>
          <w:color w:val="000000"/>
          <w:sz w:val="27"/>
          <w:szCs w:val="27"/>
          <w:u w:val="single"/>
          <w:lang w:val="en-US" w:eastAsia="zh-CN"/>
        </w:rPr>
        <w:t xml:space="preserve">             </w:t>
      </w:r>
      <w:r>
        <w:rPr>
          <w:rFonts w:hint="eastAsia" w:ascii="宋体" w:hAnsi="宋体" w:eastAsia="宋体" w:cs="宋体"/>
          <w:color w:val="000000"/>
          <w:sz w:val="27"/>
          <w:szCs w:val="27"/>
          <w:u w:val="single"/>
        </w:rPr>
        <w:t> </w:t>
      </w:r>
      <w:r>
        <w:rPr>
          <w:rFonts w:hint="eastAsia" w:ascii="宋体" w:hAnsi="宋体" w:eastAsia="宋体" w:cs="宋体"/>
          <w:color w:val="000000"/>
          <w:sz w:val="27"/>
          <w:szCs w:val="27"/>
          <w:u w:val="single"/>
          <w:lang w:val="en-US" w:eastAsia="zh-CN"/>
        </w:rPr>
        <w:t xml:space="preserve">   </w:t>
      </w:r>
      <w:r>
        <w:rPr>
          <w:rFonts w:hint="eastAsia" w:ascii="宋体" w:hAnsi="宋体" w:eastAsia="宋体" w:cs="宋体"/>
          <w:color w:val="000000"/>
          <w:sz w:val="27"/>
          <w:szCs w:val="27"/>
          <w:u w:val="single"/>
        </w:rPr>
        <w:t>   </w:t>
      </w:r>
    </w:p>
    <w:p>
      <w:pPr>
        <w:pageBreakBefore w:val="0"/>
        <w:widowControl w:val="0"/>
        <w:shd w:val="clear" w:color="auto" w:fill="FFFFFF"/>
        <w:kinsoku/>
        <w:wordWrap/>
        <w:overflowPunct/>
        <w:topLinePunct w:val="0"/>
        <w:autoSpaceDE/>
        <w:autoSpaceDN/>
        <w:bidi w:val="0"/>
        <w:adjustRightInd/>
        <w:snapToGrid/>
        <w:spacing w:line="240" w:lineRule="auto"/>
        <w:ind w:firstLine="1350" w:firstLineChars="500"/>
        <w:textAlignment w:val="auto"/>
        <w:rPr>
          <w:color w:val="000000"/>
        </w:rPr>
      </w:pPr>
      <w:r>
        <w:rPr>
          <w:rFonts w:ascii="仿宋" w:hAnsi="仿宋" w:eastAsia="仿宋"/>
          <w:color w:val="000000"/>
          <w:sz w:val="27"/>
          <w:szCs w:val="27"/>
        </w:rPr>
        <w:t>编制单位：</w:t>
      </w:r>
      <w:r>
        <w:rPr>
          <w:rFonts w:hint="eastAsia" w:ascii="仿宋" w:hAnsi="仿宋" w:eastAsia="仿宋" w:cs="仿宋"/>
          <w:color w:val="000000"/>
          <w:sz w:val="27"/>
          <w:szCs w:val="27"/>
          <w:u w:val="single"/>
          <w:lang w:eastAsia="zh-CN"/>
        </w:rPr>
        <w:t>湖北城市职业学校</w:t>
      </w:r>
      <w:r>
        <w:rPr>
          <w:rFonts w:hint="eastAsia" w:ascii="宋体" w:hAnsi="宋体" w:eastAsia="宋体" w:cs="宋体"/>
          <w:color w:val="000000"/>
          <w:sz w:val="27"/>
          <w:szCs w:val="27"/>
          <w:u w:val="single"/>
        </w:rPr>
        <w:t> </w:t>
      </w:r>
      <w:r>
        <w:rPr>
          <w:rFonts w:hint="eastAsia" w:ascii="仿宋" w:hAnsi="仿宋" w:eastAsia="仿宋" w:cs="仿宋"/>
          <w:color w:val="000000"/>
          <w:sz w:val="27"/>
          <w:szCs w:val="27"/>
          <w:u w:val="single"/>
          <w:lang w:val="en-US" w:eastAsia="zh-CN"/>
        </w:rPr>
        <w:t xml:space="preserve">校办       </w:t>
      </w:r>
      <w:r>
        <w:rPr>
          <w:rFonts w:hint="eastAsia" w:ascii="宋体" w:hAnsi="宋体" w:eastAsia="宋体" w:cs="宋体"/>
          <w:color w:val="000000"/>
          <w:sz w:val="27"/>
          <w:szCs w:val="27"/>
          <w:u w:val="single"/>
        </w:rPr>
        <w:t>  </w:t>
      </w:r>
      <w:r>
        <w:rPr>
          <w:rFonts w:hint="eastAsia" w:ascii="宋体" w:hAnsi="宋体" w:eastAsia="宋体" w:cs="宋体"/>
          <w:color w:val="000000"/>
          <w:sz w:val="27"/>
          <w:szCs w:val="27"/>
          <w:u w:val="single"/>
          <w:lang w:val="en-US" w:eastAsia="zh-CN"/>
        </w:rPr>
        <w:t xml:space="preserve">     </w:t>
      </w:r>
      <w:r>
        <w:rPr>
          <w:rFonts w:hint="eastAsia" w:ascii="宋体" w:hAnsi="宋体" w:eastAsia="宋体" w:cs="宋体"/>
          <w:color w:val="000000"/>
          <w:sz w:val="27"/>
          <w:szCs w:val="27"/>
          <w:u w:val="single"/>
        </w:rPr>
        <w:t>  </w:t>
      </w:r>
    </w:p>
    <w:p>
      <w:pPr>
        <w:pageBreakBefore w:val="0"/>
        <w:widowControl w:val="0"/>
        <w:shd w:val="clear" w:color="auto" w:fill="FFFFFF"/>
        <w:kinsoku/>
        <w:wordWrap/>
        <w:overflowPunct/>
        <w:topLinePunct w:val="0"/>
        <w:autoSpaceDE/>
        <w:autoSpaceDN/>
        <w:bidi w:val="0"/>
        <w:adjustRightInd/>
        <w:snapToGrid/>
        <w:spacing w:line="240" w:lineRule="auto"/>
        <w:ind w:firstLine="1350" w:firstLineChars="500"/>
        <w:textAlignment w:val="auto"/>
        <w:rPr>
          <w:rFonts w:hint="eastAsia" w:ascii="仿宋" w:hAnsi="仿宋" w:eastAsia="仿宋"/>
          <w:color w:val="000000"/>
          <w:sz w:val="27"/>
          <w:szCs w:val="27"/>
        </w:rPr>
      </w:pPr>
      <w:r>
        <w:rPr>
          <w:rFonts w:ascii="仿宋" w:hAnsi="仿宋" w:eastAsia="仿宋"/>
          <w:color w:val="000000"/>
          <w:sz w:val="27"/>
          <w:szCs w:val="27"/>
        </w:rPr>
        <w:t>编制时间：</w:t>
      </w:r>
      <w:r>
        <w:rPr>
          <w:rFonts w:hint="eastAsia" w:ascii="仿宋" w:hAnsi="仿宋" w:eastAsia="仿宋" w:cs="仿宋"/>
          <w:color w:val="000000"/>
          <w:sz w:val="27"/>
          <w:szCs w:val="27"/>
          <w:u w:val="single"/>
          <w:lang w:val="en-US" w:eastAsia="zh-CN"/>
        </w:rPr>
        <w:t>2024年6月</w:t>
      </w:r>
      <w:r>
        <w:rPr>
          <w:rFonts w:hint="eastAsia" w:ascii="宋体" w:hAnsi="宋体" w:eastAsia="宋体" w:cs="宋体"/>
          <w:color w:val="000000"/>
          <w:sz w:val="27"/>
          <w:szCs w:val="27"/>
          <w:u w:val="single"/>
        </w:rPr>
        <w:t>  </w:t>
      </w:r>
      <w:r>
        <w:rPr>
          <w:rFonts w:hint="eastAsia" w:ascii="宋体" w:hAnsi="宋体" w:eastAsia="宋体" w:cs="宋体"/>
          <w:color w:val="000000"/>
          <w:sz w:val="27"/>
          <w:szCs w:val="27"/>
          <w:u w:val="single"/>
          <w:lang w:val="en-US" w:eastAsia="zh-CN"/>
        </w:rPr>
        <w:t xml:space="preserve">         </w:t>
      </w:r>
      <w:r>
        <w:rPr>
          <w:rFonts w:hint="eastAsia" w:ascii="宋体" w:hAnsi="宋体" w:eastAsia="宋体" w:cs="宋体"/>
          <w:color w:val="000000"/>
          <w:sz w:val="27"/>
          <w:szCs w:val="27"/>
          <w:u w:val="single"/>
        </w:rPr>
        <w:t> </w:t>
      </w:r>
      <w:r>
        <w:rPr>
          <w:rFonts w:hint="eastAsia" w:ascii="宋体" w:hAnsi="宋体" w:eastAsia="宋体" w:cs="宋体"/>
          <w:color w:val="000000"/>
          <w:sz w:val="27"/>
          <w:szCs w:val="27"/>
          <w:u w:val="single"/>
          <w:lang w:val="en-US" w:eastAsia="zh-CN"/>
        </w:rPr>
        <w:t xml:space="preserve">          </w:t>
      </w:r>
      <w:r>
        <w:rPr>
          <w:rFonts w:hint="eastAsia" w:ascii="宋体" w:hAnsi="宋体" w:eastAsia="宋体" w:cs="宋体"/>
          <w:color w:val="000000"/>
          <w:sz w:val="27"/>
          <w:szCs w:val="27"/>
          <w:u w:val="single"/>
        </w:rPr>
        <w:t>   </w:t>
      </w:r>
    </w:p>
    <w:p>
      <w:pPr>
        <w:pageBreakBefore w:val="0"/>
        <w:widowControl w:val="0"/>
        <w:shd w:val="clear" w:color="auto" w:fill="FFFFFF"/>
        <w:kinsoku/>
        <w:wordWrap/>
        <w:overflowPunct/>
        <w:topLinePunct w:val="0"/>
        <w:autoSpaceDE/>
        <w:autoSpaceDN/>
        <w:bidi w:val="0"/>
        <w:adjustRightInd/>
        <w:snapToGrid/>
        <w:spacing w:line="240" w:lineRule="auto"/>
        <w:ind w:firstLine="640"/>
        <w:jc w:val="left"/>
        <w:textAlignment w:val="auto"/>
        <w:rPr>
          <w:rFonts w:hint="eastAsia" w:ascii="仿宋" w:hAnsi="仿宋" w:eastAsia="仿宋"/>
          <w:b/>
          <w:bCs/>
          <w:color w:val="000000"/>
          <w:sz w:val="32"/>
          <w:szCs w:val="32"/>
          <w:lang w:eastAsia="zh-CN"/>
        </w:rPr>
        <w:sectPr>
          <w:pgSz w:w="11906" w:h="16838"/>
          <w:pgMar w:top="1440" w:right="1800" w:bottom="1440" w:left="1800" w:header="851" w:footer="992" w:gutter="0"/>
          <w:cols w:space="425" w:num="1"/>
          <w:docGrid w:type="lines" w:linePitch="312" w:charSpace="0"/>
        </w:sectPr>
      </w:pPr>
    </w:p>
    <w:p>
      <w:pPr>
        <w:pageBreakBefore w:val="0"/>
        <w:widowControl w:val="0"/>
        <w:shd w:val="clear" w:color="auto" w:fill="FFFFFF"/>
        <w:kinsoku/>
        <w:wordWrap/>
        <w:overflowPunct/>
        <w:topLinePunct w:val="0"/>
        <w:autoSpaceDE/>
        <w:autoSpaceDN/>
        <w:bidi w:val="0"/>
        <w:adjustRightInd/>
        <w:snapToGrid/>
        <w:spacing w:line="240" w:lineRule="auto"/>
        <w:ind w:firstLine="640"/>
        <w:jc w:val="left"/>
        <w:textAlignment w:val="auto"/>
        <w:rPr>
          <w:b/>
          <w:bCs/>
          <w:color w:val="000000"/>
          <w:sz w:val="32"/>
          <w:szCs w:val="32"/>
        </w:rPr>
      </w:pPr>
      <w:r>
        <w:rPr>
          <w:rFonts w:hint="eastAsia" w:ascii="仿宋" w:hAnsi="仿宋" w:eastAsia="仿宋"/>
          <w:b/>
          <w:bCs/>
          <w:color w:val="000000"/>
          <w:sz w:val="32"/>
          <w:szCs w:val="32"/>
          <w:lang w:eastAsia="zh-CN"/>
        </w:rPr>
        <w:t>一、</w:t>
      </w:r>
      <w:r>
        <w:rPr>
          <w:rFonts w:ascii="仿宋" w:hAnsi="仿宋" w:eastAsia="仿宋"/>
          <w:b/>
          <w:bCs/>
          <w:color w:val="000000"/>
          <w:sz w:val="32"/>
          <w:szCs w:val="32"/>
        </w:rPr>
        <w:t>项目概况</w:t>
      </w:r>
    </w:p>
    <w:p>
      <w:pPr>
        <w:keepNext/>
        <w:keepLines/>
        <w:pageBreakBefore w:val="0"/>
        <w:widowControl w:val="0"/>
        <w:kinsoku/>
        <w:wordWrap/>
        <w:overflowPunct/>
        <w:topLinePunct w:val="0"/>
        <w:autoSpaceDE/>
        <w:autoSpaceDN/>
        <w:bidi w:val="0"/>
        <w:adjustRightInd/>
        <w:snapToGrid/>
        <w:spacing w:line="240" w:lineRule="auto"/>
        <w:ind w:firstLine="361" w:firstLineChars="150"/>
        <w:textAlignment w:val="auto"/>
        <w:outlineLvl w:val="1"/>
        <w:rPr>
          <w:rFonts w:asciiTheme="minorEastAsia" w:hAnsiTheme="minorEastAsia" w:cstheme="minorEastAsia"/>
          <w:color w:val="FF0000"/>
          <w:sz w:val="24"/>
          <w:szCs w:val="24"/>
          <w:highlight w:val="none"/>
        </w:rPr>
      </w:pPr>
      <w:r>
        <w:rPr>
          <w:rFonts w:hint="eastAsia" w:asciiTheme="minorEastAsia" w:hAnsiTheme="minorEastAsia" w:cstheme="minorEastAsia"/>
          <w:b/>
          <w:sz w:val="24"/>
          <w:szCs w:val="24"/>
          <w:highlight w:val="none"/>
          <w:lang w:eastAsia="zh-CN"/>
        </w:rPr>
        <w:t>（一）</w:t>
      </w:r>
      <w:r>
        <w:rPr>
          <w:rFonts w:hint="eastAsia" w:asciiTheme="minorEastAsia" w:hAnsiTheme="minorEastAsia" w:cstheme="minorEastAsia"/>
          <w:b/>
          <w:sz w:val="24"/>
          <w:szCs w:val="24"/>
          <w:highlight w:val="none"/>
        </w:rPr>
        <w:t>项目基本情况</w:t>
      </w:r>
      <w:bookmarkEnd w:id="0"/>
      <w:bookmarkEnd w:id="1"/>
      <w:bookmarkEnd w:id="2"/>
      <w:bookmarkEnd w:id="3"/>
      <w:bookmarkEnd w:id="4"/>
      <w:bookmarkEnd w:id="5"/>
    </w:p>
    <w:bookmarkEnd w:id="6"/>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highlight w:val="none"/>
          <w:lang w:val="en-US" w:eastAsia="zh-CN"/>
        </w:rPr>
      </w:pPr>
      <w:bookmarkStart w:id="7" w:name="_Toc35393791"/>
      <w:bookmarkStart w:id="8" w:name="_Toc28359003"/>
      <w:bookmarkStart w:id="9" w:name="_Toc12512"/>
      <w:bookmarkStart w:id="10" w:name="_Toc28359080"/>
      <w:bookmarkStart w:id="11" w:name="_Toc35393622"/>
      <w:r>
        <w:rPr>
          <w:rFonts w:hint="eastAsia" w:ascii="宋体" w:hAnsi="宋体" w:eastAsia="宋体" w:cs="宋体"/>
          <w:color w:val="000000"/>
          <w:sz w:val="24"/>
          <w:szCs w:val="24"/>
          <w:u w:val="none"/>
        </w:rPr>
        <w:t>根据</w:t>
      </w:r>
      <w:r>
        <w:rPr>
          <w:rFonts w:hint="eastAsia" w:ascii="宋体" w:hAnsi="宋体" w:eastAsia="宋体" w:cs="宋体"/>
          <w:color w:val="000000"/>
          <w:sz w:val="24"/>
          <w:szCs w:val="24"/>
          <w:u w:val="none"/>
          <w:lang w:val="en-US" w:eastAsia="zh-CN"/>
        </w:rPr>
        <w:t>黄石</w:t>
      </w:r>
      <w:r>
        <w:rPr>
          <w:rFonts w:hint="eastAsia" w:ascii="宋体" w:hAnsi="宋体" w:eastAsia="宋体" w:cs="宋体"/>
          <w:color w:val="000000"/>
          <w:sz w:val="24"/>
          <w:szCs w:val="24"/>
          <w:u w:val="none"/>
        </w:rPr>
        <w:t>市档案馆2024年4月3日下发文件《黄石市档案馆关于做好档案移交和接收进馆的通知》（黄档管文〔2024〕14号）要求，</w:t>
      </w:r>
      <w:r>
        <w:rPr>
          <w:rFonts w:hint="eastAsia" w:ascii="宋体" w:hAnsi="宋体" w:eastAsia="宋体" w:cs="宋体"/>
          <w:color w:val="000000"/>
          <w:sz w:val="24"/>
          <w:szCs w:val="24"/>
          <w:u w:val="none"/>
          <w:lang w:eastAsia="zh-CN"/>
        </w:rPr>
        <w:t>湖北城市职业学校</w:t>
      </w:r>
      <w:r>
        <w:rPr>
          <w:rFonts w:hint="eastAsia" w:ascii="宋体" w:hAnsi="宋体" w:eastAsia="宋体" w:cs="宋体"/>
          <w:color w:val="000000"/>
          <w:sz w:val="24"/>
          <w:szCs w:val="24"/>
          <w:u w:val="none"/>
        </w:rPr>
        <w:t>档案室保存的黄石市财贸学校档案（1988年至2003年）自形成之日起已满二十年，须</w:t>
      </w:r>
      <w:r>
        <w:rPr>
          <w:rFonts w:hint="eastAsia" w:ascii="宋体" w:hAnsi="宋体" w:eastAsia="宋体" w:cs="宋体"/>
          <w:color w:val="000000"/>
          <w:sz w:val="24"/>
          <w:szCs w:val="24"/>
          <w:u w:val="none"/>
          <w:lang w:val="en-US" w:eastAsia="zh-CN"/>
        </w:rPr>
        <w:t>按照市档案馆要求进行</w:t>
      </w:r>
      <w:r>
        <w:rPr>
          <w:rFonts w:hint="eastAsia" w:ascii="宋体" w:hAnsi="宋体" w:eastAsia="宋体" w:cs="宋体"/>
          <w:color w:val="000000"/>
          <w:sz w:val="24"/>
          <w:szCs w:val="24"/>
          <w:u w:val="none"/>
        </w:rPr>
        <w:t>移交。</w:t>
      </w:r>
      <w:r>
        <w:rPr>
          <w:rFonts w:hint="eastAsia" w:ascii="宋体" w:hAnsi="宋体" w:eastAsia="宋体" w:cs="宋体"/>
          <w:color w:val="000000"/>
          <w:sz w:val="24"/>
          <w:szCs w:val="24"/>
          <w:u w:val="none"/>
          <w:lang w:eastAsia="zh-CN"/>
        </w:rPr>
        <w:t>档案总数量约</w:t>
      </w:r>
      <w:r>
        <w:rPr>
          <w:rFonts w:hint="eastAsia" w:ascii="宋体" w:hAnsi="宋体" w:eastAsia="宋体" w:cs="宋体"/>
          <w:color w:val="000000"/>
          <w:sz w:val="24"/>
          <w:szCs w:val="24"/>
          <w:u w:val="none"/>
          <w:lang w:val="en-US" w:eastAsia="zh-CN"/>
        </w:rPr>
        <w:t>760卷，其中1988年-2000年部分（约640卷）需按市档案馆要求完善卷宗录入、备考表，重新编制卷内文件目录；2001年-2003年部分（约120卷</w:t>
      </w:r>
      <w:bookmarkStart w:id="60" w:name="_GoBack"/>
      <w:bookmarkEnd w:id="60"/>
      <w:r>
        <w:rPr>
          <w:rFonts w:hint="eastAsia" w:ascii="宋体" w:hAnsi="宋体" w:eastAsia="宋体" w:cs="宋体"/>
          <w:color w:val="000000"/>
          <w:sz w:val="24"/>
          <w:szCs w:val="24"/>
          <w:u w:val="none"/>
          <w:lang w:val="en-US" w:eastAsia="zh-CN"/>
        </w:rPr>
        <w:t>）需按规范重新整理；所有档案需重新编号形成案卷目录并进行数字化处理。</w:t>
      </w:r>
    </w:p>
    <w:p>
      <w:pPr>
        <w:keepNext/>
        <w:keepLines/>
        <w:pageBreakBefore w:val="0"/>
        <w:widowControl w:val="0"/>
        <w:kinsoku/>
        <w:wordWrap/>
        <w:overflowPunct/>
        <w:topLinePunct w:val="0"/>
        <w:autoSpaceDE/>
        <w:autoSpaceDN/>
        <w:bidi w:val="0"/>
        <w:adjustRightInd/>
        <w:snapToGrid/>
        <w:spacing w:line="240" w:lineRule="auto"/>
        <w:ind w:firstLine="361" w:firstLineChars="150"/>
        <w:textAlignment w:val="auto"/>
        <w:outlineLvl w:val="1"/>
        <w:rPr>
          <w:rFonts w:asciiTheme="minorEastAsia" w:hAnsiTheme="minorEastAsia" w:cstheme="minorEastAsia"/>
          <w:b/>
          <w:sz w:val="24"/>
          <w:szCs w:val="24"/>
          <w:highlight w:val="none"/>
        </w:rPr>
      </w:pPr>
      <w:bookmarkStart w:id="12" w:name="_Toc8271"/>
      <w:r>
        <w:rPr>
          <w:rFonts w:hint="eastAsia" w:asciiTheme="minorEastAsia" w:hAnsiTheme="minorEastAsia" w:cstheme="minorEastAsia"/>
          <w:b/>
          <w:sz w:val="24"/>
          <w:szCs w:val="24"/>
          <w:highlight w:val="none"/>
          <w:lang w:eastAsia="zh-CN"/>
        </w:rPr>
        <w:t>（二）</w:t>
      </w:r>
      <w:r>
        <w:rPr>
          <w:rFonts w:hint="eastAsia" w:asciiTheme="minorEastAsia" w:hAnsiTheme="minorEastAsia" w:cstheme="minorEastAsia"/>
          <w:b/>
          <w:sz w:val="24"/>
          <w:szCs w:val="24"/>
          <w:highlight w:val="none"/>
          <w:lang w:val="en-US" w:eastAsia="zh-CN"/>
        </w:rPr>
        <w:t>供应商</w:t>
      </w:r>
      <w:r>
        <w:rPr>
          <w:rFonts w:hint="eastAsia" w:asciiTheme="minorEastAsia" w:hAnsiTheme="minorEastAsia" w:cstheme="minorEastAsia"/>
          <w:b/>
          <w:sz w:val="24"/>
          <w:szCs w:val="24"/>
          <w:highlight w:val="none"/>
        </w:rPr>
        <w:t>资格要求</w:t>
      </w:r>
      <w:bookmarkEnd w:id="7"/>
      <w:bookmarkEnd w:id="8"/>
      <w:bookmarkEnd w:id="9"/>
      <w:bookmarkEnd w:id="10"/>
      <w:bookmarkEnd w:id="11"/>
      <w:bookmarkEnd w:id="12"/>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1"/>
        <w:textAlignment w:val="auto"/>
        <w:rPr>
          <w:rFonts w:hint="eastAsia" w:asciiTheme="minorEastAsia" w:hAnsiTheme="minorEastAsia" w:cstheme="minorEastAsia"/>
          <w:b w:val="0"/>
          <w:bCs/>
          <w:sz w:val="24"/>
          <w:szCs w:val="24"/>
          <w:highlight w:val="none"/>
          <w:lang w:val="en-US" w:eastAsia="zh-CN"/>
        </w:rPr>
      </w:pPr>
      <w:bookmarkStart w:id="13" w:name="_Toc35393623"/>
      <w:bookmarkStart w:id="14" w:name="_Toc28359004"/>
      <w:bookmarkStart w:id="15" w:name="_Toc28359081"/>
      <w:bookmarkStart w:id="16" w:name="_Toc35393792"/>
      <w:bookmarkStart w:id="17" w:name="_Toc6138"/>
      <w:r>
        <w:rPr>
          <w:rFonts w:hint="eastAsia" w:asciiTheme="minorEastAsia" w:hAnsiTheme="minorEastAsia" w:cstheme="minorEastAsia"/>
          <w:b w:val="0"/>
          <w:bCs/>
          <w:sz w:val="24"/>
          <w:szCs w:val="24"/>
          <w:highlight w:val="none"/>
          <w:lang w:val="en-US" w:eastAsia="zh-CN"/>
        </w:rPr>
        <w:t>特定资格要求：</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b w:val="0"/>
          <w:bCs/>
          <w:sz w:val="24"/>
          <w:highlight w:val="none"/>
          <w:lang w:val="en-US" w:eastAsia="zh-CN"/>
        </w:rPr>
      </w:pPr>
      <w:r>
        <w:rPr>
          <w:rFonts w:hint="eastAsia" w:asciiTheme="minorEastAsia" w:hAnsiTheme="minorEastAsia" w:cstheme="minorEastAsia"/>
          <w:b w:val="0"/>
          <w:bCs/>
          <w:sz w:val="24"/>
          <w:highlight w:val="none"/>
          <w:lang w:val="en-US" w:eastAsia="zh-CN"/>
        </w:rPr>
        <w:t>供应商须具有保密行政管理部门核发的</w:t>
      </w:r>
      <w:r>
        <w:rPr>
          <w:rFonts w:hint="eastAsia" w:asciiTheme="minorEastAsia" w:hAnsiTheme="minorEastAsia" w:cstheme="minorEastAsia"/>
          <w:b/>
          <w:bCs w:val="0"/>
          <w:sz w:val="24"/>
          <w:highlight w:val="none"/>
          <w:lang w:val="en-US" w:eastAsia="zh-CN"/>
        </w:rPr>
        <w:t>《国家秘密载体印制资质证书》（资质类别为“涉密档案数字化加工”）乙级及以上</w:t>
      </w:r>
      <w:r>
        <w:rPr>
          <w:rFonts w:hint="eastAsia" w:asciiTheme="minorEastAsia" w:hAnsiTheme="minorEastAsia" w:cstheme="minorEastAsia"/>
          <w:b w:val="0"/>
          <w:bCs/>
          <w:sz w:val="24"/>
          <w:highlight w:val="none"/>
          <w:lang w:val="en-US" w:eastAsia="zh-CN"/>
        </w:rPr>
        <w:t>的资质。</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b w:val="0"/>
          <w:bCs/>
          <w:sz w:val="24"/>
          <w:highlight w:val="none"/>
          <w:lang w:val="en-US" w:eastAsia="zh-CN"/>
        </w:rPr>
      </w:pPr>
      <w:r>
        <w:rPr>
          <w:rFonts w:hint="eastAsia" w:asciiTheme="minorEastAsia" w:hAnsiTheme="minorEastAsia" w:cstheme="minorEastAsia"/>
          <w:b w:val="0"/>
          <w:bCs/>
          <w:sz w:val="24"/>
          <w:highlight w:val="none"/>
          <w:lang w:val="en-US" w:eastAsia="zh-CN"/>
        </w:rPr>
        <w:t>供应商需提供近三年学校、政府机关等单位案例，不少于3家。</w:t>
      </w:r>
    </w:p>
    <w:p>
      <w:pPr>
        <w:keepNext w:val="0"/>
        <w:keepLines w:val="0"/>
        <w:pageBreakBefore w:val="0"/>
        <w:widowControl w:val="0"/>
        <w:shd w:val="clear" w:color="auto" w:fill="FFFFFF"/>
        <w:kinsoku/>
        <w:wordWrap/>
        <w:overflowPunct/>
        <w:topLinePunct w:val="0"/>
        <w:autoSpaceDE/>
        <w:autoSpaceDN/>
        <w:bidi w:val="0"/>
        <w:adjustRightInd/>
        <w:snapToGrid/>
        <w:spacing w:before="313" w:beforeLines="100" w:line="240" w:lineRule="auto"/>
        <w:ind w:firstLine="641"/>
        <w:textAlignment w:val="auto"/>
        <w:rPr>
          <w:b/>
          <w:bCs/>
          <w:color w:val="000000"/>
          <w:sz w:val="32"/>
          <w:szCs w:val="32"/>
        </w:rPr>
      </w:pPr>
      <w:r>
        <w:rPr>
          <w:rFonts w:hint="eastAsia" w:ascii="仿宋" w:hAnsi="仿宋" w:eastAsia="仿宋"/>
          <w:b/>
          <w:bCs/>
          <w:color w:val="000000"/>
          <w:sz w:val="32"/>
          <w:szCs w:val="32"/>
          <w:lang w:eastAsia="zh-CN"/>
        </w:rPr>
        <w:t>二、</w:t>
      </w:r>
      <w:r>
        <w:rPr>
          <w:rFonts w:ascii="仿宋" w:hAnsi="仿宋" w:eastAsia="仿宋"/>
          <w:b/>
          <w:bCs/>
          <w:color w:val="000000"/>
          <w:sz w:val="32"/>
          <w:szCs w:val="32"/>
        </w:rPr>
        <w:t>采购项目预（概）算</w:t>
      </w:r>
    </w:p>
    <w:p>
      <w:pPr>
        <w:pageBreakBefore w:val="0"/>
        <w:widowControl w:val="0"/>
        <w:shd w:val="clear" w:color="auto" w:fill="FFFFFF"/>
        <w:kinsoku/>
        <w:wordWrap/>
        <w:overflowPunct/>
        <w:topLinePunct w:val="0"/>
        <w:autoSpaceDE/>
        <w:autoSpaceDN/>
        <w:bidi w:val="0"/>
        <w:adjustRightInd/>
        <w:snapToGrid/>
        <w:spacing w:line="240" w:lineRule="auto"/>
        <w:ind w:firstLine="640"/>
        <w:textAlignment w:val="auto"/>
        <w:rPr>
          <w:rFonts w:hint="eastAsia" w:ascii="宋体" w:hAnsi="宋体" w:eastAsia="宋体" w:cs="宋体"/>
          <w:b w:val="0"/>
          <w:bCs/>
          <w:sz w:val="22"/>
          <w:szCs w:val="21"/>
          <w:highlight w:val="none"/>
          <w:lang w:val="en-US" w:eastAsia="zh-CN"/>
        </w:rPr>
      </w:pPr>
      <w:r>
        <w:rPr>
          <w:rFonts w:hint="eastAsia" w:ascii="宋体" w:hAnsi="宋体" w:eastAsia="宋体" w:cs="宋体"/>
          <w:color w:val="000000"/>
          <w:sz w:val="24"/>
          <w:szCs w:val="24"/>
        </w:rPr>
        <w:t>总预算：</w:t>
      </w:r>
      <w:r>
        <w:rPr>
          <w:rFonts w:hint="eastAsia" w:ascii="宋体" w:hAnsi="宋体" w:eastAsia="宋体" w:cs="宋体"/>
          <w:color w:val="000000"/>
          <w:sz w:val="24"/>
          <w:szCs w:val="24"/>
          <w:u w:val="none"/>
          <w:lang w:val="en-US" w:eastAsia="zh-CN"/>
        </w:rPr>
        <w:t>10万元</w:t>
      </w:r>
      <w:r>
        <w:rPr>
          <w:rFonts w:hint="eastAsia" w:ascii="宋体" w:hAnsi="宋体" w:eastAsia="宋体" w:cs="宋体"/>
          <w:i/>
          <w:iCs/>
          <w:color w:val="000000"/>
          <w:sz w:val="24"/>
          <w:szCs w:val="24"/>
        </w:rPr>
        <w:t> </w:t>
      </w:r>
    </w:p>
    <w:bookmarkEnd w:id="13"/>
    <w:bookmarkEnd w:id="14"/>
    <w:bookmarkEnd w:id="15"/>
    <w:bookmarkEnd w:id="16"/>
    <w:bookmarkEnd w:id="17"/>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line="240" w:lineRule="auto"/>
        <w:ind w:left="-11" w:leftChars="0" w:firstLine="641" w:firstLineChars="0"/>
        <w:textAlignment w:val="auto"/>
        <w:rPr>
          <w:rFonts w:ascii="仿宋" w:hAnsi="仿宋" w:eastAsia="仿宋"/>
          <w:b/>
          <w:bCs/>
          <w:color w:val="000000"/>
          <w:sz w:val="32"/>
          <w:szCs w:val="32"/>
        </w:rPr>
      </w:pPr>
      <w:r>
        <w:rPr>
          <w:rFonts w:hint="eastAsia" w:ascii="仿宋" w:hAnsi="仿宋" w:eastAsia="仿宋"/>
          <w:b/>
          <w:bCs/>
          <w:color w:val="000000"/>
          <w:sz w:val="32"/>
          <w:szCs w:val="32"/>
          <w:lang w:val="en-US" w:eastAsia="zh-CN"/>
        </w:rPr>
        <w:t>技术商务</w:t>
      </w:r>
      <w:r>
        <w:rPr>
          <w:rFonts w:ascii="仿宋" w:hAnsi="仿宋" w:eastAsia="仿宋"/>
          <w:b/>
          <w:bCs/>
          <w:color w:val="000000"/>
          <w:sz w:val="32"/>
          <w:szCs w:val="32"/>
        </w:rPr>
        <w:t>要求</w:t>
      </w:r>
    </w:p>
    <w:p>
      <w:pPr>
        <w:pageBreakBefore w:val="0"/>
        <w:widowControl w:val="0"/>
        <w:numPr>
          <w:ilvl w:val="0"/>
          <w:numId w:val="0"/>
        </w:numPr>
        <w:tabs>
          <w:tab w:val="left" w:pos="1155"/>
        </w:tabs>
        <w:kinsoku/>
        <w:wordWrap/>
        <w:overflowPunct/>
        <w:topLinePunct w:val="0"/>
        <w:autoSpaceDE/>
        <w:autoSpaceDN/>
        <w:bidi w:val="0"/>
        <w:adjustRightInd/>
        <w:snapToGrid/>
        <w:spacing w:line="240" w:lineRule="auto"/>
        <w:ind w:firstLine="482" w:firstLineChars="200"/>
        <w:textAlignment w:val="auto"/>
        <w:rPr>
          <w:rFonts w:hint="eastAsia" w:ascii="宋体" w:hAnsi="宋体"/>
          <w:b/>
          <w:bCs/>
          <w:sz w:val="24"/>
          <w:lang w:val="en-US" w:eastAsia="zh-CN"/>
        </w:rPr>
      </w:pPr>
      <w:r>
        <w:rPr>
          <w:rFonts w:hint="eastAsia" w:ascii="宋体" w:hAnsi="宋体"/>
          <w:b/>
          <w:bCs/>
          <w:sz w:val="24"/>
          <w:lang w:val="en-US" w:eastAsia="zh-CN"/>
        </w:rPr>
        <w:t>（一）技术要求</w:t>
      </w:r>
    </w:p>
    <w:p>
      <w:pPr>
        <w:pageBreakBefore w:val="0"/>
        <w:widowControl w:val="0"/>
        <w:numPr>
          <w:ilvl w:val="0"/>
          <w:numId w:val="0"/>
        </w:numPr>
        <w:tabs>
          <w:tab w:val="left" w:pos="1155"/>
        </w:tabs>
        <w:kinsoku/>
        <w:wordWrap/>
        <w:overflowPunct/>
        <w:topLinePunct w:val="0"/>
        <w:autoSpaceDE/>
        <w:autoSpaceDN/>
        <w:bidi w:val="0"/>
        <w:adjustRightInd/>
        <w:snapToGrid/>
        <w:spacing w:line="240" w:lineRule="auto"/>
        <w:ind w:firstLine="482" w:firstLineChars="200"/>
        <w:textAlignment w:val="auto"/>
        <w:rPr>
          <w:rFonts w:ascii="宋体" w:hAnsi="宋体"/>
          <w:b/>
          <w:bCs/>
          <w:sz w:val="24"/>
        </w:rPr>
      </w:pPr>
      <w:r>
        <w:rPr>
          <w:rFonts w:hint="eastAsia" w:ascii="宋体" w:hAnsi="宋体"/>
          <w:b/>
          <w:bCs/>
          <w:sz w:val="24"/>
          <w:lang w:val="en-US" w:eastAsia="zh-CN"/>
        </w:rPr>
        <w:t>1.</w:t>
      </w:r>
      <w:r>
        <w:rPr>
          <w:rFonts w:hint="eastAsia" w:ascii="宋体" w:hAnsi="宋体"/>
          <w:b/>
          <w:bCs/>
          <w:sz w:val="24"/>
        </w:rPr>
        <w:t>项目管理与安全保障要求</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服务单位应制定科学化、规范化的管理制度，并在工作过程中严格执行</w:t>
      </w:r>
      <w:r>
        <w:rPr>
          <w:rFonts w:hint="eastAsia" w:ascii="宋体" w:hAnsi="宋体"/>
          <w:sz w:val="24"/>
          <w:lang w:eastAsia="zh-CN"/>
        </w:rPr>
        <w:t>，</w:t>
      </w:r>
      <w:r>
        <w:rPr>
          <w:rFonts w:hint="eastAsia" w:ascii="宋体" w:hAnsi="宋体"/>
          <w:sz w:val="24"/>
        </w:rPr>
        <w:t>以有效保障档案安全和纸质档案数字化成果质量。纸质档案数字化管理制度包括岗位管理、人员管理、场地管理、设备管理、数据管理、档案实体管理、安全管理等方面制度。</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）服务单位应接受采购人及保密工作部门的保密审查和指导监督，在开工前与采购人签订保密协议。</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）服务单位在签订合同时应成立项目组，指定具有三年以上项目管理经验的人员为本项目负责人，未经采购人同意，不得随意更换项目负责人。确保数字化加工队伍稳定</w:t>
      </w:r>
      <w:r>
        <w:rPr>
          <w:rFonts w:hint="eastAsia" w:ascii="宋体" w:hAnsi="宋体"/>
          <w:sz w:val="24"/>
          <w:lang w:eastAsia="zh-CN"/>
        </w:rPr>
        <w:t>，</w:t>
      </w:r>
      <w:r>
        <w:rPr>
          <w:rFonts w:hint="eastAsia" w:ascii="宋体" w:hAnsi="宋体"/>
          <w:sz w:val="24"/>
        </w:rPr>
        <w:t>说明主要参与人员的职责和任务。加工人员上岗前进行身份登记和安全保密审查及岗前培训，向采购人备案。</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加工场所布局合理，形成档案存放、数字化前处理、档案著录、档案扫描、图像处理、质量检查等工作区域。加工场所需配备覆盖全部场地的防火、防水、防有害生物、防盗报警、视频监控等安全管理的设施设备。禁止数字化加工人员将个人手机、数码拍摄设备、移动存储介质，以及与工作无关的生活用品等带入数字化加工场所。</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数字化加工过程中所使用的扫描仪、照相机、计算机及存储等设备，应按照有关保密标准和保密要求进行登记备案管理。数字化加工使用的计算机与相关设备组成专用网络，须封闭外联接口，禁止接入互联网或其它公共网络，禁止安装具有无线互联功能的硬件模块和无线鼠标、键盘等外围设备。数字化项目完成后，加工使用计算机硬盘、存储设备和存储介质，应在采购人的监督下拆除并向采购</w:t>
      </w:r>
      <w:r>
        <w:rPr>
          <w:rFonts w:hint="eastAsia" w:ascii="宋体" w:hAnsi="宋体"/>
          <w:sz w:val="24"/>
          <w:lang w:val="en-US" w:eastAsia="zh-CN"/>
        </w:rPr>
        <w:t>人</w:t>
      </w:r>
      <w:r>
        <w:rPr>
          <w:rFonts w:hint="eastAsia" w:ascii="宋体" w:hAnsi="宋体"/>
          <w:sz w:val="24"/>
        </w:rPr>
        <w:t>移交，每个工作日结束应由专人负责管理以上设备。</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服务单位应确保数字化加工期间档案实体安全及档案数据安全。未经采购人批准，不得查阅和借出正在数字化的档案。数字化作业完毕的档案应及时归还库房，暂存数字化加工场所的档案应专人管理，妥善保存。建立档案数字化存储介质台账并实行专人管理，定期检查备份数据。</w:t>
      </w:r>
    </w:p>
    <w:p>
      <w:pPr>
        <w:pageBreakBefore w:val="0"/>
        <w:widowControl w:val="0"/>
        <w:numPr>
          <w:ilvl w:val="0"/>
          <w:numId w:val="0"/>
        </w:numPr>
        <w:tabs>
          <w:tab w:val="left" w:pos="1155"/>
        </w:tabs>
        <w:kinsoku/>
        <w:wordWrap/>
        <w:overflowPunct/>
        <w:topLinePunct w:val="0"/>
        <w:autoSpaceDE/>
        <w:autoSpaceDN/>
        <w:bidi w:val="0"/>
        <w:adjustRightInd/>
        <w:snapToGrid/>
        <w:spacing w:line="240" w:lineRule="auto"/>
        <w:ind w:firstLine="482" w:firstLineChars="200"/>
        <w:textAlignment w:val="auto"/>
        <w:rPr>
          <w:rFonts w:ascii="宋体" w:hAnsi="宋体"/>
          <w:b/>
          <w:bCs/>
          <w:sz w:val="24"/>
        </w:rPr>
      </w:pPr>
      <w:r>
        <w:rPr>
          <w:rFonts w:hint="eastAsia" w:ascii="宋体" w:hAnsi="宋体"/>
          <w:b/>
          <w:bCs/>
          <w:sz w:val="24"/>
          <w:lang w:val="en-US" w:eastAsia="zh-CN"/>
        </w:rPr>
        <w:t>2.</w:t>
      </w:r>
      <w:r>
        <w:rPr>
          <w:rFonts w:hint="eastAsia" w:ascii="宋体" w:hAnsi="宋体"/>
          <w:b/>
          <w:bCs/>
          <w:sz w:val="24"/>
        </w:rPr>
        <w:t>档案整理</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18" w:name="_Toc3904"/>
      <w:bookmarkStart w:id="19" w:name="_Toc3854"/>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1</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案卷出库</w:t>
      </w:r>
      <w:bookmarkEnd w:id="18"/>
      <w:bookmarkEnd w:id="19"/>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档案出库需办理登记手续，按照档案类别、档案年度分批出库。填写《档案数字化加工案卷出库交接单》，详细记录卷（宗）数量，办理档案出库交接手续。</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20" w:name="_Toc6843"/>
      <w:bookmarkStart w:id="21" w:name="_Toc13347"/>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2</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文件排序</w:t>
      </w:r>
      <w:bookmarkEnd w:id="20"/>
      <w:bookmarkEnd w:id="21"/>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严格按照</w:t>
      </w:r>
      <w:r>
        <w:rPr>
          <w:rFonts w:hint="eastAsia" w:ascii="宋体" w:hAnsi="宋体"/>
          <w:sz w:val="24"/>
          <w:lang w:val="en-US" w:eastAsia="zh-CN"/>
        </w:rPr>
        <w:t>采购方三合一制度</w:t>
      </w:r>
      <w:r>
        <w:rPr>
          <w:rFonts w:hint="eastAsia" w:ascii="宋体" w:hAnsi="宋体"/>
          <w:sz w:val="24"/>
        </w:rPr>
        <w:t>要求对文件进行排序，文件数量齐全，不漏页（确属原件原来缺页的，需在编制页号时及时与登记部门联系确认，并在相应的文件级条目的备注栏中予以注明）；</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文件放置方向正确。竖向印制的文件不能出现上下颠倒；横向印刷的文件不能出现左右颠倒；有标题的一侧应向左，文件的正背面不</w:t>
      </w:r>
      <w:r>
        <w:rPr>
          <w:rFonts w:hint="eastAsia" w:ascii="宋体" w:hAnsi="宋体"/>
          <w:sz w:val="24"/>
          <w:lang w:eastAsia="zh-CN"/>
        </w:rPr>
        <w:t>能出</w:t>
      </w:r>
      <w:r>
        <w:rPr>
          <w:rFonts w:hint="eastAsia" w:ascii="宋体" w:hAnsi="宋体"/>
          <w:sz w:val="24"/>
        </w:rPr>
        <w:t>现前后颠倒。</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一份文件内页与页之间的顺序要仔细核对，对页序颠倒、紊乱的页面要予以更正。</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22" w:name="_Toc26438"/>
      <w:bookmarkStart w:id="23" w:name="_Toc12442"/>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3</w:t>
      </w:r>
      <w:r>
        <w:rPr>
          <w:rFonts w:hint="eastAsia" w:cs="仿宋" w:asciiTheme="minorEastAsia" w:hAnsiTheme="minorEastAsia"/>
          <w:sz w:val="24"/>
          <w:szCs w:val="24"/>
          <w:lang w:eastAsia="zh-CN"/>
        </w:rPr>
        <w:t>）拆除</w:t>
      </w:r>
      <w:r>
        <w:rPr>
          <w:rFonts w:hint="eastAsia" w:cs="仿宋" w:asciiTheme="minorEastAsia" w:hAnsiTheme="minorEastAsia" w:eastAsiaTheme="minorEastAsia"/>
          <w:sz w:val="24"/>
          <w:szCs w:val="24"/>
        </w:rPr>
        <w:t>装订</w:t>
      </w:r>
      <w:bookmarkEnd w:id="22"/>
      <w:bookmarkEnd w:id="23"/>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在确保文件材料不受损的前提下拆除档案装订物；用浆糊等使档案粘连难以拆除或拆除会造成档案损坏的，不拆除装订。原则上不允许裁切档案纸张。</w:t>
      </w:r>
      <w:bookmarkStart w:id="24" w:name="_Toc2233"/>
      <w:bookmarkStart w:id="25" w:name="_Toc26985"/>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cs="仿宋" w:asciiTheme="minorEastAsia" w:hAnsiTheme="minorEastAsia" w:eastAsiaTheme="minorEastAsia"/>
          <w:sz w:val="24"/>
          <w:szCs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cs="仿宋" w:asciiTheme="minorEastAsia" w:hAnsiTheme="minorEastAsia" w:eastAsiaTheme="minorEastAsia"/>
          <w:sz w:val="24"/>
          <w:szCs w:val="24"/>
        </w:rPr>
        <w:t>页面修整</w:t>
      </w:r>
      <w:bookmarkEnd w:id="24"/>
      <w:bookmarkEnd w:id="25"/>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对原件破损的档案，根据纸质档案整理要求进行修补或粘贴，特殊纸张（如：已破碎的文件）可做加薄膜处理。页面破损严重的档案，应交有关部门技术修复后再扫描；</w:t>
      </w:r>
      <w:r>
        <w:rPr>
          <w:rFonts w:hint="eastAsia" w:ascii="宋体" w:hAnsi="宋体"/>
          <w:sz w:val="24"/>
          <w:lang w:eastAsia="zh-CN"/>
        </w:rPr>
        <w:t>褶</w:t>
      </w:r>
      <w:r>
        <w:rPr>
          <w:rFonts w:hint="eastAsia" w:ascii="宋体" w:hAnsi="宋体"/>
          <w:sz w:val="24"/>
        </w:rPr>
        <w:t>皱不平的应先压平或用低温熨斗熨平。</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26" w:name="_Toc19848"/>
      <w:bookmarkStart w:id="27" w:name="_Toc9687"/>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5</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图纸折叠</w:t>
      </w:r>
      <w:bookmarkEnd w:id="26"/>
      <w:bookmarkEnd w:id="27"/>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报表、图纸等纸张幅面大于A4规格的文件按规范进行折叠，且正面为标注页码页。</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28" w:name="_Toc27142"/>
      <w:bookmarkStart w:id="29" w:name="_Toc17920"/>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6</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页号编制</w:t>
      </w:r>
      <w:bookmarkEnd w:id="28"/>
      <w:bookmarkEnd w:id="29"/>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卷/宗内文件含有有效信息的页面，按次序从1开始连续编号，不得有重号、跳号、错号。不含有效信息的页面不编页号，含有有效信息的</w:t>
      </w:r>
      <w:r>
        <w:rPr>
          <w:rFonts w:hint="eastAsia" w:ascii="宋体" w:hAnsi="宋体"/>
          <w:sz w:val="24"/>
          <w:lang w:eastAsia="zh-CN"/>
        </w:rPr>
        <w:t>页面</w:t>
      </w:r>
      <w:r>
        <w:rPr>
          <w:rFonts w:hint="eastAsia" w:ascii="宋体" w:hAnsi="宋体"/>
          <w:sz w:val="24"/>
        </w:rPr>
        <w:t>必须编页号；</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图、文混排的档案，按顺序编排编制页号；</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如无特殊情况卷/宗内页码正面在右下角，背面在左下角。页码需要修订时，需修订部分的新页码的位置应与不需修订部分的页码的位置协调一致。页号应尽量在页面的空白处编制。不能在纸质照片上编制页号；</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页号用阿拉伯数字编制，可用号码机打印，也可用黑色墨水笔书写，页号字迹要工整、清晰；</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页号不可采用加副页（例如：3、3-1、4、5…）的方式进行“理顺”；</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档案实体原有页号已是从1开始连续编号，无重号、跳号、漏号、错号现象的，不论页号编制在页面何处位置，也不论页号是否含有前导字符“0”，均不需重新编制页号；</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cs="仿宋" w:asciiTheme="minorEastAsia" w:hAnsiTheme="minorEastAsia" w:eastAsiaTheme="minorEastAsia"/>
          <w:sz w:val="24"/>
          <w:szCs w:val="24"/>
        </w:rPr>
      </w:pPr>
      <w:r>
        <w:rPr>
          <w:rFonts w:hint="eastAsia" w:ascii="宋体" w:hAnsi="宋体"/>
          <w:sz w:val="24"/>
        </w:rPr>
        <w:t>一宗多卷档案，页号按目录顺序编排</w:t>
      </w:r>
      <w:r>
        <w:rPr>
          <w:rFonts w:hint="eastAsia" w:cs="仿宋" w:asciiTheme="minorEastAsia" w:hAnsiTheme="minorEastAsia" w:eastAsiaTheme="minorEastAsia"/>
          <w:sz w:val="24"/>
          <w:szCs w:val="24"/>
        </w:rPr>
        <w:t>。</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30" w:name="_Toc24751"/>
      <w:bookmarkStart w:id="31" w:name="_Toc1833"/>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7</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目录核实</w:t>
      </w:r>
      <w:bookmarkEnd w:id="30"/>
      <w:bookmarkEnd w:id="31"/>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按照三合一制度要求，规范档案中的目录内容。不得有错误或不规范的案卷题名、文件名、责任者、起止页号和页数等。</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序号</w:t>
      </w:r>
      <w:r>
        <w:rPr>
          <w:rFonts w:hint="eastAsia" w:ascii="宋体" w:hAnsi="宋体"/>
          <w:sz w:val="24"/>
          <w:lang w:eastAsia="zh-CN"/>
        </w:rPr>
        <w:t>（</w:t>
      </w:r>
      <w:r>
        <w:rPr>
          <w:rFonts w:hint="eastAsia" w:ascii="宋体" w:hAnsi="宋体"/>
          <w:sz w:val="24"/>
        </w:rPr>
        <w:t>件号</w:t>
      </w:r>
      <w:r>
        <w:rPr>
          <w:rFonts w:hint="eastAsia" w:ascii="宋体" w:hAnsi="宋体"/>
          <w:sz w:val="24"/>
          <w:lang w:eastAsia="zh-CN"/>
        </w:rPr>
        <w:t>）</w:t>
      </w:r>
      <w:r>
        <w:rPr>
          <w:rFonts w:hint="eastAsia" w:ascii="宋体" w:hAnsi="宋体"/>
          <w:sz w:val="24"/>
        </w:rPr>
        <w:t>：指文件排列先后顺序的序号，著录时用阿拉伯数字据实录入，例如：1、100等。顺序号</w:t>
      </w:r>
      <w:r>
        <w:rPr>
          <w:rFonts w:hint="eastAsia" w:ascii="宋体" w:hAnsi="宋体"/>
          <w:sz w:val="24"/>
          <w:lang w:eastAsia="zh-CN"/>
        </w:rPr>
        <w:t>（</w:t>
      </w:r>
      <w:r>
        <w:rPr>
          <w:rFonts w:hint="eastAsia" w:ascii="宋体" w:hAnsi="宋体"/>
          <w:sz w:val="24"/>
        </w:rPr>
        <w:t>件号</w:t>
      </w:r>
      <w:r>
        <w:rPr>
          <w:rFonts w:hint="eastAsia" w:ascii="宋体" w:hAnsi="宋体"/>
          <w:sz w:val="24"/>
          <w:lang w:eastAsia="zh-CN"/>
        </w:rPr>
        <w:t>）</w:t>
      </w:r>
      <w:r>
        <w:rPr>
          <w:rFonts w:hint="eastAsia" w:ascii="宋体" w:hAnsi="宋体"/>
          <w:sz w:val="24"/>
        </w:rPr>
        <w:t>出现漏号、跳号、重号时，均要进行理顺、改正。</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页号：即一份文件的首页所在页码，例如：12。页号前面不能含有前导“0”。</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档案最后一份文件的页号应以起止页号的形式著录，例如：“99-101”，如果最后一份文件只有1页，也须以起止页号的形式著录，例如：“99-99”。</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一宗多卷档案，每一卷档案目录保持一致，卷内没有的文件在起止号中填入“/”。</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页数：即一份文件的页数，用阿拉伯数字表示，著录时据实录入。</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32" w:name="_Toc25661"/>
      <w:bookmarkStart w:id="33" w:name="_Toc1587"/>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8</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案卷装订</w:t>
      </w:r>
      <w:bookmarkEnd w:id="32"/>
      <w:bookmarkEnd w:id="33"/>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扫描完成后，装订应按原有顺序装订，案卷不掉页、左边和底边整齐，做到安全、准确、无遗漏。</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文件应沿左侧、下侧对齐。</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不要订住文件的有效信息。</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不能损坏文件。无论是对文件进行折叠还是钻孔等，都不能损坏文件。</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装订要结实，不能出现掉页现象。采用三孔一线装订，装订孔距要适当，装订线要勒紧，但也不能缩紧。结头结在背后，案卷既要结实，又要平整美观。</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34" w:name="_Toc2866"/>
      <w:bookmarkStart w:id="35" w:name="_Toc32549"/>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9</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档案整理登记</w:t>
      </w:r>
      <w:bookmarkEnd w:id="34"/>
      <w:bookmarkEnd w:id="35"/>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制作并填写档案数字化整理过程登记表单，详细记录档案的目录更正、拆除装订情况以及每份文件的起始页号、页数、扫描方式等。</w:t>
      </w:r>
    </w:p>
    <w:p>
      <w:pPr>
        <w:pageBreakBefore w:val="0"/>
        <w:widowControl w:val="0"/>
        <w:numPr>
          <w:ilvl w:val="0"/>
          <w:numId w:val="0"/>
        </w:numPr>
        <w:tabs>
          <w:tab w:val="left" w:pos="1155"/>
        </w:tabs>
        <w:kinsoku/>
        <w:wordWrap/>
        <w:overflowPunct/>
        <w:topLinePunct w:val="0"/>
        <w:autoSpaceDE/>
        <w:autoSpaceDN/>
        <w:bidi w:val="0"/>
        <w:adjustRightInd/>
        <w:snapToGrid/>
        <w:spacing w:line="240" w:lineRule="auto"/>
        <w:ind w:left="420" w:leftChars="0"/>
        <w:textAlignment w:val="auto"/>
        <w:rPr>
          <w:rFonts w:ascii="宋体" w:hAnsi="宋体"/>
          <w:b/>
          <w:bCs/>
          <w:sz w:val="24"/>
        </w:rPr>
      </w:pPr>
      <w:r>
        <w:rPr>
          <w:rFonts w:hint="eastAsia" w:ascii="宋体" w:hAnsi="宋体"/>
          <w:b/>
          <w:bCs/>
          <w:sz w:val="24"/>
          <w:lang w:val="en-US" w:eastAsia="zh-CN"/>
        </w:rPr>
        <w:t>3.</w:t>
      </w:r>
      <w:r>
        <w:rPr>
          <w:rFonts w:hint="eastAsia" w:ascii="宋体" w:hAnsi="宋体"/>
          <w:b/>
          <w:bCs/>
          <w:sz w:val="24"/>
        </w:rPr>
        <w:t>档案数字化加工服务</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36" w:name="_Toc22736"/>
      <w:bookmarkStart w:id="37" w:name="_Toc26913"/>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1</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扫描方式</w:t>
      </w:r>
      <w:bookmarkEnd w:id="36"/>
      <w:bookmarkEnd w:id="37"/>
      <w:r>
        <w:rPr>
          <w:rFonts w:hint="eastAsia" w:cs="仿宋" w:asciiTheme="minorEastAsia" w:hAnsiTheme="minorEastAsia" w:eastAsiaTheme="minorEastAsia"/>
          <w:sz w:val="24"/>
          <w:szCs w:val="24"/>
        </w:rPr>
        <w:t xml:space="preserve"> </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应根据档案原件幅面的大小选择相应规格（A0、A3、A4幅面）的扫描仪。大于A0幅面档案材料可采用大幅面工程滚筒扫描仪进行扫描。纸张状况较差，以及过薄、过软或超厚的档案，应采用平板扫描方式。</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纸张状况好的档案可采用高速扫描方式以提高工作效率；不适合拆卷的档案可采用零边距扫描仪。</w:t>
      </w:r>
      <w:bookmarkStart w:id="38" w:name="_Toc29011"/>
      <w:bookmarkStart w:id="39" w:name="_Toc14530"/>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cs="仿宋" w:asciiTheme="minorEastAsia" w:hAnsiTheme="minorEastAsia" w:eastAsiaTheme="minorEastAsia"/>
          <w:sz w:val="24"/>
          <w:szCs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cs="仿宋" w:asciiTheme="minorEastAsia" w:hAnsiTheme="minorEastAsia" w:eastAsiaTheme="minorEastAsia"/>
          <w:sz w:val="24"/>
          <w:szCs w:val="24"/>
        </w:rPr>
        <w:t>扫描色彩</w:t>
      </w:r>
      <w:bookmarkEnd w:id="38"/>
      <w:bookmarkEnd w:id="39"/>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页面为黑白两色且字迹清晰、不带插图的档案；可采用</w:t>
      </w:r>
      <w:r>
        <w:rPr>
          <w:rFonts w:hint="eastAsia" w:ascii="宋体" w:hAnsi="宋体"/>
          <w:sz w:val="24"/>
          <w:lang w:eastAsia="zh-CN"/>
        </w:rPr>
        <w:t>黑白</w:t>
      </w:r>
      <w:r>
        <w:rPr>
          <w:rFonts w:hint="eastAsia" w:ascii="宋体" w:hAnsi="宋体"/>
          <w:sz w:val="24"/>
        </w:rPr>
        <w:t>二值模式进行扫描。</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页面为黑白两色：但字迹清晰度差或带有插图的档案：以及页面为多色文字的档案，可采用灰度模式扫描。</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页面中有红头、印章或插有黑白</w:t>
      </w:r>
      <w:r>
        <w:rPr>
          <w:rFonts w:hint="eastAsia" w:ascii="宋体" w:hAnsi="宋体"/>
          <w:sz w:val="24"/>
          <w:lang w:eastAsia="zh-CN"/>
        </w:rPr>
        <w:t>照片</w:t>
      </w:r>
      <w:r>
        <w:rPr>
          <w:rFonts w:hint="eastAsia" w:ascii="宋体" w:hAnsi="宋体"/>
          <w:sz w:val="24"/>
        </w:rPr>
        <w:t>、彩色照片、</w:t>
      </w:r>
      <w:r>
        <w:rPr>
          <w:rFonts w:hint="eastAsia" w:ascii="宋体" w:hAnsi="宋体"/>
          <w:sz w:val="24"/>
          <w:lang w:eastAsia="zh-CN"/>
        </w:rPr>
        <w:t>彩色</w:t>
      </w:r>
      <w:r>
        <w:rPr>
          <w:rFonts w:hint="eastAsia" w:ascii="宋体" w:hAnsi="宋体"/>
          <w:sz w:val="24"/>
        </w:rPr>
        <w:t>插图的档案，可视需要采用彩色模式进行扫描。</w:t>
      </w:r>
      <w:bookmarkStart w:id="40" w:name="_Toc10256"/>
      <w:bookmarkStart w:id="41" w:name="_Toc7718"/>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cs="仿宋" w:asciiTheme="minorEastAsia" w:hAnsiTheme="minorEastAsia" w:eastAsiaTheme="minorEastAsia"/>
          <w:sz w:val="24"/>
          <w:szCs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cs="仿宋" w:asciiTheme="minorEastAsia" w:hAnsiTheme="minorEastAsia" w:eastAsiaTheme="minorEastAsia"/>
          <w:sz w:val="24"/>
          <w:szCs w:val="24"/>
        </w:rPr>
        <w:t>扫描分辨率</w:t>
      </w:r>
      <w:bookmarkEnd w:id="40"/>
      <w:bookmarkEnd w:id="41"/>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扫描分辨率参数大小的选择，原则上以扫描后的图像清晰、完整、不影响图像的利用效果为准。</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采用黑白二值、灰度、彩色几种模式对档案进行扫描时，其分辨率宜选择大于或等于</w:t>
      </w:r>
      <w:r>
        <w:rPr>
          <w:rFonts w:hint="eastAsia" w:ascii="宋体" w:hAnsi="宋体"/>
          <w:sz w:val="24"/>
          <w:lang w:val="en-US" w:eastAsia="zh-CN"/>
        </w:rPr>
        <w:t>3</w:t>
      </w:r>
      <w:r>
        <w:rPr>
          <w:rFonts w:hint="eastAsia" w:ascii="宋体" w:hAnsi="宋体"/>
          <w:sz w:val="24"/>
        </w:rPr>
        <w:t>00dpi。特殊情况下，如文字偏小、密集、清晰度较差等，可适当提高分辨率。</w:t>
      </w:r>
      <w:bookmarkStart w:id="42" w:name="_Toc27330"/>
      <w:bookmarkStart w:id="43" w:name="_Toc1352"/>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cs="仿宋" w:asciiTheme="minorEastAsia" w:hAnsiTheme="minorEastAsia" w:eastAsiaTheme="minorEastAsia"/>
          <w:sz w:val="24"/>
          <w:szCs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cs="仿宋" w:asciiTheme="minorEastAsia" w:hAnsiTheme="minorEastAsia" w:eastAsiaTheme="minorEastAsia"/>
          <w:sz w:val="24"/>
          <w:szCs w:val="24"/>
        </w:rPr>
        <w:t>特殊页面的扫描</w:t>
      </w:r>
      <w:bookmarkEnd w:id="42"/>
      <w:bookmarkEnd w:id="43"/>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对于粘贴折页，先扫描粘贴页面。扫描完粘贴页后，须将粘贴页最小幅面折叠，进行下一页扫描。粘贴页不得遮盖下一页码扫描。</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对部分字体很小、字迹密集的情况，可适当提高扫描分辨率，选择灰度扫描或彩色扫描，采用局部深化技术解决；对字迹与表格颜色深度不同的，采用局部淡化技术解决。</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采用高分辨率灰度或彩色扫描技术将插图与文字一起扫描，保证原来的页面布局和插图清晰。</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对于页面中有黑白或彩色照片的文件，采用JPEG格式扫描，确保照片清晰度，同时可避免图像存储空间过大。</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44" w:name="_Toc12103"/>
      <w:bookmarkStart w:id="45" w:name="_Toc21761"/>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5</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数字化</w:t>
      </w:r>
      <w:r>
        <w:rPr>
          <w:rFonts w:hint="eastAsia" w:cs="仿宋" w:asciiTheme="minorEastAsia" w:hAnsiTheme="minorEastAsia"/>
          <w:sz w:val="24"/>
          <w:szCs w:val="24"/>
          <w:lang w:eastAsia="zh-CN"/>
        </w:rPr>
        <w:t>图像处理</w:t>
      </w:r>
      <w:bookmarkEnd w:id="44"/>
      <w:bookmarkEnd w:id="45"/>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图像纠偏：采用自动或手动纠偏功能，调整图像角度。图像偏斜度不超过2度，对方向不正确的图像应进行旋转还原，以符合阅读习惯。</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图像去污：对图像页面中出现的黑边、装订孔等进行去污处理。处理过程中应遵循保持档案原貌的原则。</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图像拼接：A0以下大小幅面档案不允许进行拼接处理；对大于A0幅面档案进行分区扫描形成的多幅图像进行拼接处理，合并为一个完整的图像，以保证档案数字化图像的整体性。</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裁边处理：采用彩色模式扫描的图像应进行裁边处理，去除多余的白边，以有效缩小图像材料的容量，节省存储空间。</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46" w:name="_Toc11431"/>
      <w:bookmarkStart w:id="47" w:name="_Toc16541"/>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6</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存储格式</w:t>
      </w:r>
      <w:bookmarkEnd w:id="46"/>
      <w:bookmarkEnd w:id="47"/>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采用黑白二值模式扫描的图像材料，采用TIFF格式存储。采用灰度模式和彩色模式扫描的材料，采用JPEG格式存储。</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cs="仿宋" w:asciiTheme="minorEastAsia" w:hAnsiTheme="minorEastAsia" w:eastAsiaTheme="minorEastAsia"/>
          <w:sz w:val="24"/>
          <w:szCs w:val="24"/>
        </w:rPr>
      </w:pPr>
      <w:r>
        <w:rPr>
          <w:rFonts w:hint="eastAsia" w:ascii="宋体" w:hAnsi="宋体"/>
          <w:sz w:val="24"/>
        </w:rPr>
        <w:t>提供网络查询的扫描图像，应存储为PDF格式，并满足单个文件大小在20MB以下，以便数据在调用时更加快捷、高效</w:t>
      </w:r>
      <w:r>
        <w:rPr>
          <w:rFonts w:hint="eastAsia" w:cs="仿宋" w:asciiTheme="minorEastAsia" w:hAnsiTheme="minorEastAsia" w:eastAsiaTheme="minorEastAsia"/>
          <w:sz w:val="24"/>
          <w:szCs w:val="24"/>
        </w:rPr>
        <w:t>。</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48" w:name="_Toc8671"/>
      <w:bookmarkStart w:id="49" w:name="_Toc3763"/>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7</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图像材料命名</w:t>
      </w:r>
      <w:bookmarkEnd w:id="48"/>
      <w:bookmarkEnd w:id="49"/>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图像材料的命名应确保其唯一性，并与电子档案目录形成对应。</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50" w:name="_Toc13636"/>
      <w:bookmarkStart w:id="51" w:name="_Toc26745"/>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8</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数据挂接</w:t>
      </w:r>
      <w:bookmarkEnd w:id="50"/>
      <w:bookmarkEnd w:id="51"/>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档案数字化转换过程中形成的目录数据库与图像材料，应通过网络及时加载到数据服务器端汇总，实现目录数</w:t>
      </w:r>
      <w:r>
        <w:rPr>
          <w:rFonts w:hint="eastAsia" w:ascii="宋体" w:hAnsi="宋体"/>
          <w:sz w:val="24"/>
          <w:lang w:eastAsia="zh-CN"/>
        </w:rPr>
        <w:t>据</w:t>
      </w:r>
      <w:r>
        <w:rPr>
          <w:rFonts w:hint="eastAsia" w:ascii="宋体" w:hAnsi="宋体"/>
          <w:sz w:val="24"/>
        </w:rPr>
        <w:t>对应相关联的数字图像，数字图像的排列顺序应与物理档案相符合。</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color w:val="auto"/>
          <w:sz w:val="24"/>
          <w:szCs w:val="24"/>
        </w:rPr>
      </w:pPr>
      <w:bookmarkStart w:id="52" w:name="_Toc5879"/>
      <w:bookmarkStart w:id="53" w:name="_Toc1122"/>
      <w:r>
        <w:rPr>
          <w:rFonts w:hint="eastAsia" w:cs="仿宋" w:asciiTheme="minorEastAsia" w:hAnsiTheme="minorEastAsia"/>
          <w:color w:val="auto"/>
          <w:sz w:val="24"/>
          <w:szCs w:val="24"/>
          <w:lang w:eastAsia="zh-CN"/>
        </w:rPr>
        <w:t>（</w:t>
      </w:r>
      <w:r>
        <w:rPr>
          <w:rFonts w:hint="eastAsia" w:cs="仿宋" w:asciiTheme="minorEastAsia" w:hAnsiTheme="minorEastAsia"/>
          <w:color w:val="auto"/>
          <w:sz w:val="24"/>
          <w:szCs w:val="24"/>
          <w:lang w:val="en-US" w:eastAsia="zh-CN"/>
        </w:rPr>
        <w:t>9</w:t>
      </w:r>
      <w:r>
        <w:rPr>
          <w:rFonts w:hint="eastAsia" w:cs="仿宋" w:asciiTheme="minorEastAsia" w:hAnsiTheme="minorEastAsia"/>
          <w:color w:val="auto"/>
          <w:sz w:val="24"/>
          <w:szCs w:val="24"/>
          <w:lang w:eastAsia="zh-CN"/>
        </w:rPr>
        <w:t>）</w:t>
      </w:r>
      <w:r>
        <w:rPr>
          <w:rFonts w:hint="eastAsia" w:cs="仿宋" w:asciiTheme="minorEastAsia" w:hAnsiTheme="minorEastAsia" w:eastAsiaTheme="minorEastAsia"/>
          <w:color w:val="auto"/>
          <w:sz w:val="24"/>
          <w:szCs w:val="24"/>
        </w:rPr>
        <w:t>数据质检</w:t>
      </w:r>
      <w:bookmarkEnd w:id="52"/>
      <w:bookmarkEnd w:id="53"/>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对</w:t>
      </w:r>
      <w:r>
        <w:rPr>
          <w:rFonts w:hint="eastAsia" w:ascii="宋体" w:hAnsi="宋体"/>
          <w:sz w:val="24"/>
          <w:lang w:val="en-US" w:eastAsia="zh-CN"/>
        </w:rPr>
        <w:t>采购方</w:t>
      </w:r>
      <w:r>
        <w:rPr>
          <w:rFonts w:hint="eastAsia" w:ascii="宋体" w:hAnsi="宋体"/>
          <w:sz w:val="24"/>
        </w:rPr>
        <w:t>档案数字化成果数据的文件格式、色彩模式、分辨率、倾斜度、空白页进行自动质检功能。</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color w:val="auto"/>
          <w:sz w:val="24"/>
          <w:szCs w:val="24"/>
        </w:rPr>
      </w:pPr>
      <w:bookmarkStart w:id="54" w:name="_Toc5065"/>
      <w:bookmarkStart w:id="55" w:name="_Toc77"/>
      <w:r>
        <w:rPr>
          <w:rFonts w:hint="eastAsia" w:cs="仿宋" w:asciiTheme="minorEastAsia" w:hAnsiTheme="minorEastAsia"/>
          <w:color w:val="auto"/>
          <w:sz w:val="24"/>
          <w:szCs w:val="24"/>
          <w:lang w:eastAsia="zh-CN"/>
        </w:rPr>
        <w:t>（</w:t>
      </w:r>
      <w:r>
        <w:rPr>
          <w:rFonts w:hint="eastAsia" w:cs="仿宋" w:asciiTheme="minorEastAsia" w:hAnsiTheme="minorEastAsia"/>
          <w:color w:val="auto"/>
          <w:sz w:val="24"/>
          <w:szCs w:val="24"/>
          <w:lang w:val="en-US" w:eastAsia="zh-CN"/>
        </w:rPr>
        <w:t>10</w:t>
      </w:r>
      <w:r>
        <w:rPr>
          <w:rFonts w:hint="eastAsia" w:cs="仿宋" w:asciiTheme="minorEastAsia" w:hAnsiTheme="minorEastAsia"/>
          <w:color w:val="auto"/>
          <w:sz w:val="24"/>
          <w:szCs w:val="24"/>
          <w:lang w:eastAsia="zh-CN"/>
        </w:rPr>
        <w:t>）</w:t>
      </w:r>
      <w:r>
        <w:rPr>
          <w:rFonts w:hint="eastAsia" w:cs="仿宋" w:asciiTheme="minorEastAsia" w:hAnsiTheme="minorEastAsia" w:eastAsiaTheme="minorEastAsia"/>
          <w:color w:val="auto"/>
          <w:sz w:val="24"/>
          <w:szCs w:val="24"/>
        </w:rPr>
        <w:t>数据统计</w:t>
      </w:r>
      <w:bookmarkEnd w:id="54"/>
      <w:bookmarkEnd w:id="55"/>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对卷宗数、不同幅面图像数量自动进行统计，减少成果数据人工统计核算工作量，保证数据统计客观准确。</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56" w:name="_Toc13008"/>
      <w:bookmarkStart w:id="57" w:name="_Toc24512"/>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11</w:t>
      </w:r>
      <w:r>
        <w:rPr>
          <w:rFonts w:hint="eastAsia" w:cs="仿宋" w:asciiTheme="minorEastAsia" w:hAnsiTheme="minorEastAsia"/>
          <w:sz w:val="24"/>
          <w:szCs w:val="24"/>
          <w:lang w:eastAsia="zh-CN"/>
        </w:rPr>
        <w:t>）</w:t>
      </w:r>
      <w:r>
        <w:rPr>
          <w:rFonts w:hint="eastAsia" w:cs="仿宋" w:asciiTheme="minorEastAsia" w:hAnsiTheme="minorEastAsia" w:eastAsiaTheme="minorEastAsia"/>
          <w:sz w:val="24"/>
          <w:szCs w:val="24"/>
        </w:rPr>
        <w:t>数据备份</w:t>
      </w:r>
      <w:bookmarkEnd w:id="56"/>
      <w:bookmarkEnd w:id="57"/>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对档案数字化成果数据批量导入到采购人当前所使用的数字档案管理系统进行备份，确保条目索引信息和图像挂接无误，实现采购人数字档案管理系统中检索、阅读、下载、打印电子档案等功能。</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2"/>
        <w:rPr>
          <w:rFonts w:cs="仿宋" w:asciiTheme="minorEastAsia" w:hAnsiTheme="minorEastAsia" w:eastAsiaTheme="minorEastAsia"/>
          <w:sz w:val="24"/>
          <w:szCs w:val="24"/>
        </w:rPr>
      </w:pPr>
      <w:bookmarkStart w:id="58" w:name="_Toc31751"/>
      <w:bookmarkStart w:id="59" w:name="_Toc10473"/>
      <w:r>
        <w:rPr>
          <w:rFonts w:hint="eastAsia" w:cs="仿宋" w:asciiTheme="minorEastAsia" w:hAnsiTheme="minorEastAsia"/>
          <w:sz w:val="24"/>
          <w:szCs w:val="24"/>
          <w:lang w:val="en-US" w:eastAsia="zh-CN"/>
        </w:rPr>
        <w:t>（12）</w:t>
      </w:r>
      <w:r>
        <w:rPr>
          <w:rFonts w:hint="eastAsia" w:cs="仿宋" w:asciiTheme="minorEastAsia" w:hAnsiTheme="minorEastAsia" w:eastAsiaTheme="minorEastAsia"/>
          <w:sz w:val="24"/>
          <w:szCs w:val="24"/>
          <w:lang w:val="en-US" w:eastAsia="zh-CN"/>
        </w:rPr>
        <w:t>成果移交</w:t>
      </w:r>
      <w:bookmarkEnd w:id="58"/>
      <w:bookmarkEnd w:id="59"/>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数字化整理扫描人员完成对档案进行整理、扫描、录入、装订等工作，成果数据检查验收合格后，实体档案应及时移交采购人。双方填写《档案数字化加工案卷入库交接单》，办理档案入库交接手续。</w:t>
      </w:r>
    </w:p>
    <w:p>
      <w:pPr>
        <w:pageBreakBefore w:val="0"/>
        <w:widowControl w:val="0"/>
        <w:numPr>
          <w:ilvl w:val="0"/>
          <w:numId w:val="0"/>
        </w:numPr>
        <w:tabs>
          <w:tab w:val="left" w:pos="1155"/>
        </w:tabs>
        <w:kinsoku/>
        <w:wordWrap/>
        <w:overflowPunct/>
        <w:topLinePunct w:val="0"/>
        <w:autoSpaceDE/>
        <w:autoSpaceDN/>
        <w:bidi w:val="0"/>
        <w:adjustRightInd/>
        <w:snapToGrid/>
        <w:spacing w:line="240" w:lineRule="auto"/>
        <w:ind w:left="420" w:leftChars="0"/>
        <w:textAlignment w:val="auto"/>
        <w:rPr>
          <w:rFonts w:ascii="宋体" w:hAnsi="宋体"/>
          <w:b/>
          <w:bCs/>
          <w:sz w:val="24"/>
        </w:rPr>
      </w:pPr>
      <w:r>
        <w:rPr>
          <w:rFonts w:hint="eastAsia" w:ascii="宋体" w:hAnsi="宋体"/>
          <w:b/>
          <w:bCs/>
          <w:sz w:val="24"/>
          <w:lang w:val="en-US" w:eastAsia="zh-CN"/>
        </w:rPr>
        <w:t>4.档案移交进馆要求</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lang w:val="en-US" w:eastAsia="zh-CN"/>
        </w:rPr>
      </w:pPr>
      <w:r>
        <w:rPr>
          <w:rFonts w:hint="eastAsia" w:ascii="宋体" w:hAnsi="宋体"/>
          <w:sz w:val="24"/>
          <w:lang w:val="en-US" w:eastAsia="zh-CN"/>
        </w:rPr>
        <w:t>2000年（含）以前的文件材料以“卷”为单位进行整理。 标准按照《机关档案工作业务建设》（国档发〔1987〕27号）、《文书档案案卷格式》(GB/T  9705-1998）和《档号编制规则》(DA/T13-94）执行。2001 年至2015年的文件材料以“件”为单位进行整理， 标准按照《归档文件整理规则》 (DA/T22-2000) 执行，2007年 （含）以后的档案整理结合《机关档案文件材料归档范围和文书档案保管期限规定》（国家档案局令第8号）执行。</w:t>
      </w:r>
    </w:p>
    <w:p>
      <w:pPr>
        <w:pageBreakBefore w:val="0"/>
        <w:widowControl w:val="0"/>
        <w:numPr>
          <w:ilvl w:val="0"/>
          <w:numId w:val="0"/>
        </w:numPr>
        <w:tabs>
          <w:tab w:val="left" w:pos="1155"/>
        </w:tabs>
        <w:kinsoku/>
        <w:wordWrap/>
        <w:overflowPunct/>
        <w:topLinePunct w:val="0"/>
        <w:autoSpaceDE/>
        <w:autoSpaceDN/>
        <w:bidi w:val="0"/>
        <w:adjustRightInd/>
        <w:snapToGrid/>
        <w:spacing w:line="240" w:lineRule="auto"/>
        <w:ind w:left="420" w:leftChars="0"/>
        <w:textAlignment w:val="auto"/>
        <w:rPr>
          <w:rFonts w:ascii="宋体" w:hAnsi="宋体"/>
          <w:b/>
          <w:bCs/>
          <w:sz w:val="24"/>
        </w:rPr>
      </w:pPr>
      <w:r>
        <w:rPr>
          <w:rFonts w:hint="eastAsia" w:ascii="宋体" w:hAnsi="宋体"/>
          <w:b/>
          <w:bCs/>
          <w:sz w:val="24"/>
          <w:lang w:val="en-US" w:eastAsia="zh-CN"/>
        </w:rPr>
        <w:t>5.</w:t>
      </w:r>
      <w:r>
        <w:rPr>
          <w:rFonts w:hint="eastAsia" w:ascii="宋体" w:hAnsi="宋体"/>
          <w:b/>
          <w:bCs/>
          <w:sz w:val="24"/>
        </w:rPr>
        <w:t>验收要求</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lang w:val="en-US" w:eastAsia="zh-CN"/>
        </w:rPr>
      </w:pPr>
      <w:r>
        <w:rPr>
          <w:rFonts w:hint="eastAsia" w:ascii="宋体" w:hAnsi="宋体"/>
          <w:sz w:val="24"/>
          <w:lang w:val="en-US" w:eastAsia="zh-CN"/>
        </w:rPr>
        <w:t>验收标准按照采购方要求执行。</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lang w:val="en-US" w:eastAsia="zh-CN"/>
        </w:rPr>
      </w:pPr>
      <w:r>
        <w:rPr>
          <w:rFonts w:hint="eastAsia" w:ascii="宋体" w:hAnsi="宋体"/>
          <w:sz w:val="24"/>
          <w:lang w:val="en-US" w:eastAsia="zh-CN"/>
        </w:rPr>
        <w:t>加工单位目录与图像数据自检后，分批递交采购人检查后入库。</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lang w:val="en-US" w:eastAsia="zh-CN"/>
        </w:rPr>
      </w:pPr>
      <w:r>
        <w:rPr>
          <w:rFonts w:hint="eastAsia" w:ascii="宋体" w:hAnsi="宋体"/>
          <w:sz w:val="24"/>
          <w:lang w:val="en-US" w:eastAsia="zh-CN"/>
        </w:rPr>
        <w:t>档案实体验收必须逐卷清点，按档案数量、文件状况、卷内文件页数与顺序、装订要求等进行检查，如发现档案丢失、损坏、圈划或涂改等将追究法律责任；顺序错误、装订不符要求、卷间文件颠倒等作为差错，合格率达到99%以上（含99%）予以验收通过。</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lang w:val="en-US" w:eastAsia="zh-CN"/>
        </w:rPr>
      </w:pPr>
      <w:r>
        <w:rPr>
          <w:rFonts w:hint="eastAsia" w:ascii="宋体" w:hAnsi="宋体"/>
          <w:sz w:val="24"/>
          <w:lang w:val="en-US" w:eastAsia="zh-CN"/>
        </w:rPr>
        <w:t>数据验收以抽检方式进行，抽检比例为5%-10%，要求登记号与数据挂接准确率达到100%，其他项目合格率达到99%以上（含99%）予以验收通过，并填写《纸质档案数字化验收登记表》，做好验收记录。</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lang w:val="en-US" w:eastAsia="zh-CN"/>
        </w:rPr>
      </w:pPr>
      <w:r>
        <w:rPr>
          <w:rFonts w:hint="eastAsia" w:ascii="宋体" w:hAnsi="宋体"/>
          <w:sz w:val="24"/>
          <w:lang w:val="en-US" w:eastAsia="zh-CN"/>
        </w:rPr>
        <w:t>抽检合格率在99%以下，该批次提交验收数据全部发回加工单位全面自检，自检修正后再次提交，直至验收合格。</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lang w:val="en-US" w:eastAsia="zh-CN"/>
        </w:rPr>
      </w:pPr>
      <w:r>
        <w:rPr>
          <w:rFonts w:hint="eastAsia" w:ascii="宋体" w:hAnsi="宋体"/>
          <w:sz w:val="24"/>
          <w:lang w:val="en-US" w:eastAsia="zh-CN"/>
        </w:rPr>
        <w:t>数据验收合格后，加工单位须将目录和原文数据批量导入采购人现有的数字档案管理系统中，并确保条目信息和扫描影像挂接无误，实现在局域网中进行计算机检索、阅读、下载、打印电子档案。</w:t>
      </w:r>
    </w:p>
    <w:p>
      <w:pPr>
        <w:pageBreakBefore w:val="0"/>
        <w:widowControl w:val="0"/>
        <w:numPr>
          <w:ilvl w:val="0"/>
          <w:numId w:val="0"/>
        </w:numPr>
        <w:tabs>
          <w:tab w:val="left" w:pos="1155"/>
        </w:tabs>
        <w:kinsoku/>
        <w:wordWrap/>
        <w:overflowPunct/>
        <w:topLinePunct w:val="0"/>
        <w:autoSpaceDE/>
        <w:autoSpaceDN/>
        <w:bidi w:val="0"/>
        <w:adjustRightInd/>
        <w:snapToGrid/>
        <w:spacing w:line="240" w:lineRule="auto"/>
        <w:ind w:firstLine="482" w:firstLineChars="200"/>
        <w:textAlignment w:val="auto"/>
        <w:rPr>
          <w:rFonts w:ascii="宋体" w:hAnsi="宋体"/>
          <w:b/>
          <w:bCs/>
          <w:sz w:val="24"/>
        </w:rPr>
      </w:pPr>
      <w:r>
        <w:rPr>
          <w:rFonts w:hint="eastAsia" w:ascii="宋体" w:hAnsi="宋体"/>
          <w:b/>
          <w:bCs/>
          <w:sz w:val="24"/>
          <w:lang w:val="en-US" w:eastAsia="zh-CN"/>
        </w:rPr>
        <w:t>6.</w:t>
      </w:r>
      <w:r>
        <w:rPr>
          <w:rFonts w:hint="eastAsia" w:ascii="宋体" w:hAnsi="宋体"/>
          <w:b/>
          <w:bCs/>
          <w:sz w:val="24"/>
        </w:rPr>
        <w:t>应遵循的业务标准</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（1）管理性标准规范</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《中华人民共和国保守国家秘密法》</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《中华人民共和国保守国家秘密法实施办法》</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《关于严禁用涉密计算机上国际互联网的通知》</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中保委[2003]4 号</w:t>
      </w:r>
      <w:r>
        <w:rPr>
          <w:rFonts w:hint="eastAsia" w:ascii="宋体" w:hAnsi="宋体"/>
          <w:sz w:val="24"/>
          <w:lang w:eastAsia="zh-CN"/>
        </w:rPr>
        <w:t>）</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《计算机病毒防治管理办法》</w:t>
      </w:r>
      <w:r>
        <w:rPr>
          <w:rFonts w:hint="eastAsia" w:ascii="宋体" w:hAnsi="宋体"/>
          <w:sz w:val="24"/>
          <w:lang w:eastAsia="zh-CN"/>
        </w:rPr>
        <w:t>（</w:t>
      </w:r>
      <w:r>
        <w:rPr>
          <w:rFonts w:hint="eastAsia" w:ascii="宋体" w:hAnsi="宋体"/>
          <w:sz w:val="24"/>
        </w:rPr>
        <w:t>中华人民共和国公安部令第 51 号</w:t>
      </w:r>
      <w:r>
        <w:rPr>
          <w:rFonts w:hint="eastAsia" w:ascii="宋体" w:hAnsi="宋体"/>
          <w:sz w:val="24"/>
          <w:lang w:eastAsia="zh-CN"/>
        </w:rPr>
        <w:t>）</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《计算机信息系统保密管理暂行规定》</w:t>
      </w:r>
      <w:r>
        <w:rPr>
          <w:rFonts w:hint="eastAsia" w:ascii="宋体" w:hAnsi="宋体"/>
          <w:sz w:val="24"/>
          <w:lang w:eastAsia="zh-CN"/>
        </w:rPr>
        <w:t>（</w:t>
      </w:r>
      <w:r>
        <w:rPr>
          <w:rFonts w:hint="eastAsia" w:ascii="宋体" w:hAnsi="宋体"/>
          <w:sz w:val="24"/>
        </w:rPr>
        <w:t>国保发[1998]1 号</w:t>
      </w:r>
      <w:r>
        <w:rPr>
          <w:rFonts w:hint="eastAsia" w:ascii="宋体" w:hAnsi="宋体"/>
          <w:sz w:val="24"/>
          <w:lang w:eastAsia="zh-CN"/>
        </w:rPr>
        <w:t>）</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（2）业务性、技术性标准规范</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《中华人民共和国档案法》；</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《文书档案案卷格式》(GB9705—88)；</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《电子文件归档与管理规范》(GB／T 18894—2002)；</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《档案交接文据格式》(GB／T1 3968—92)；</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《中央档案馆档案接收标准》</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《国家行政机关公文格式》(CB／T 9704—1999)</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《纸质档案数字化技术规范》(DA／T 31—2005)</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《照片档案管理规范》(CB／T 11821—2002)</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《中国档案机读目录格式》(CB／T 2016 3-2006)</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ascii="宋体" w:hAnsi="宋体"/>
          <w:sz w:val="24"/>
        </w:rPr>
      </w:pPr>
      <w:r>
        <w:rPr>
          <w:rFonts w:hint="eastAsia" w:ascii="宋体" w:hAnsi="宋体"/>
          <w:sz w:val="24"/>
        </w:rPr>
        <w:t>《档案著录规则》(DA／T 18—1999)</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《归档文件整理规则》（DA/T22-2015）；</w:t>
      </w:r>
    </w:p>
    <w:p>
      <w:pPr>
        <w:pageBreakBefore w:val="0"/>
        <w:widowControl w:val="0"/>
        <w:tabs>
          <w:tab w:val="left" w:pos="1155"/>
        </w:tabs>
        <w:kinsoku/>
        <w:wordWrap/>
        <w:overflowPunct/>
        <w:topLinePunct w:val="0"/>
        <w:autoSpaceDE/>
        <w:autoSpaceDN/>
        <w:bidi w:val="0"/>
        <w:adjustRightInd/>
        <w:snapToGrid/>
        <w:spacing w:line="240" w:lineRule="auto"/>
        <w:ind w:firstLine="480"/>
        <w:textAlignment w:val="auto"/>
        <w:rPr>
          <w:rFonts w:hint="eastAsia" w:ascii="宋体" w:hAnsi="宋体"/>
          <w:sz w:val="24"/>
        </w:rPr>
      </w:pPr>
      <w:r>
        <w:rPr>
          <w:rFonts w:hint="eastAsia" w:ascii="宋体" w:hAnsi="宋体"/>
          <w:sz w:val="24"/>
        </w:rPr>
        <w:t>《档案法实施条例》</w:t>
      </w:r>
    </w:p>
    <w:p>
      <w:pPr>
        <w:pStyle w:val="4"/>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《机关档案工作业务建设》（国档发〔1987〕27号）</w:t>
      </w:r>
    </w:p>
    <w:p>
      <w:pPr>
        <w:pStyle w:val="4"/>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《文书档案案卷格式》(GB/T  9705-1998)</w:t>
      </w:r>
    </w:p>
    <w:p>
      <w:pPr>
        <w:pStyle w:val="4"/>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《档号编制规则》(DA/T13-94)</w:t>
      </w:r>
    </w:p>
    <w:p>
      <w:pPr>
        <w:pStyle w:val="4"/>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《归档文件整理规则》 (DA/T22-2000)</w:t>
      </w:r>
    </w:p>
    <w:p>
      <w:pPr>
        <w:pStyle w:val="4"/>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《机关档案文件材料归档范围和文书档案保管期限规定》（国家档案局令第8号）</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cstheme="minorEastAsia"/>
          <w:b/>
          <w:bCs/>
          <w:sz w:val="22"/>
          <w:szCs w:val="22"/>
          <w:highlight w:val="none"/>
        </w:rPr>
      </w:pPr>
      <w:r>
        <w:rPr>
          <w:rFonts w:hint="eastAsia" w:ascii="仿宋" w:hAnsi="仿宋" w:eastAsia="仿宋"/>
          <w:b/>
          <w:bCs/>
          <w:color w:val="000000"/>
          <w:sz w:val="28"/>
          <w:szCs w:val="28"/>
          <w:lang w:val="en-US" w:eastAsia="zh-CN"/>
        </w:rPr>
        <w:t>（二）</w:t>
      </w:r>
      <w:r>
        <w:rPr>
          <w:rFonts w:ascii="仿宋" w:hAnsi="仿宋" w:eastAsia="仿宋"/>
          <w:b/>
          <w:bCs/>
          <w:color w:val="000000"/>
          <w:sz w:val="28"/>
          <w:szCs w:val="28"/>
        </w:rPr>
        <w:t>商务要求</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1.报价要求：总价报价。对在合同实施过程中可能发生的其他费用（如：运输、人工费、主要材料及耗材费用、食宿费、交通费、保险费、企业管理费、合理利润等因素），采购方概不负责。</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2.供应商需保证工作人员常驻采购人单位进行服务，严格遵守采购人的保密、安全等各项要求。</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3.供应商拟投入本项目的项目负责人需具有中级（馆员）职称以上职称证书。</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4.供应商应遵守采购人制定的相关管理制度。</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5.为满足本项目要求。供应商按项目需求验收，针对本项目提出总体实施方案、提供需求分析、难点分析及应对措施、进度计划措施、售后服务方案及质量保证措施等。</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b/>
          <w:bCs/>
          <w:sz w:val="24"/>
          <w:szCs w:val="24"/>
          <w:highlight w:val="none"/>
          <w:lang w:val="en-US" w:eastAsia="zh-CN"/>
        </w:rPr>
        <w:t>付款方式：本项目采用据实结算的方式付款。项目完工后，采购方与供应商进行档案验收。供应商配合采购方与黄石市档案馆完成项目档案移交进馆工作。完成移交进馆工作7个工作日内，供应商开具增值税普通发票，采购方在收到发票的15个工作日内付清全部款项。</w:t>
      </w:r>
    </w:p>
    <w:p>
      <w:pPr>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7.售后服务响应时间：接到采购人电话后半小时内响应，2小时内上门服务。问题解决时间：一般问题在4小时内解决，特殊问题要求及时提出采购人可接受的解决方案和服务承诺。</w:t>
      </w:r>
    </w:p>
    <w:p>
      <w:pPr>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p>
    <w:p>
      <w:pPr>
        <w:pStyle w:val="4"/>
        <w:pageBreakBefore w:val="0"/>
        <w:widowControl w:val="0"/>
        <w:kinsoku/>
        <w:wordWrap/>
        <w:overflowPunct/>
        <w:topLinePunct w:val="0"/>
        <w:autoSpaceDE/>
        <w:autoSpaceDN/>
        <w:bidi w:val="0"/>
        <w:adjustRightInd/>
        <w:snapToGrid/>
        <w:spacing w:after="0" w:line="240" w:lineRule="auto"/>
        <w:textAlignment w:val="auto"/>
        <w:rPr>
          <w:rFonts w:hint="default"/>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4"/>
                              <w:szCs w:val="36"/>
                            </w:rPr>
                            <w:fldChar w:fldCharType="begin"/>
                          </w:r>
                          <w:r>
                            <w:rPr>
                              <w:sz w:val="24"/>
                              <w:szCs w:val="36"/>
                            </w:rPr>
                            <w:instrText xml:space="preserve"> PAGE  \* MERGEFORMAT </w:instrText>
                          </w:r>
                          <w:r>
                            <w:rPr>
                              <w:sz w:val="24"/>
                              <w:szCs w:val="36"/>
                            </w:rPr>
                            <w:fldChar w:fldCharType="separate"/>
                          </w:r>
                          <w:r>
                            <w:rPr>
                              <w:sz w:val="24"/>
                              <w:szCs w:val="36"/>
                            </w:rPr>
                            <w:t>2</w:t>
                          </w:r>
                          <w:r>
                            <w:rPr>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sz w:val="24"/>
                        <w:szCs w:val="36"/>
                      </w:rPr>
                      <w:fldChar w:fldCharType="begin"/>
                    </w:r>
                    <w:r>
                      <w:rPr>
                        <w:sz w:val="24"/>
                        <w:szCs w:val="36"/>
                      </w:rPr>
                      <w:instrText xml:space="preserve"> PAGE  \* MERGEFORMAT </w:instrText>
                    </w:r>
                    <w:r>
                      <w:rPr>
                        <w:sz w:val="24"/>
                        <w:szCs w:val="36"/>
                      </w:rPr>
                      <w:fldChar w:fldCharType="separate"/>
                    </w:r>
                    <w:r>
                      <w:rPr>
                        <w:sz w:val="24"/>
                        <w:szCs w:val="36"/>
                      </w:rPr>
                      <w:t>2</w:t>
                    </w:r>
                    <w:r>
                      <w:rPr>
                        <w:sz w:val="24"/>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BFC09"/>
    <w:multiLevelType w:val="singleLevel"/>
    <w:tmpl w:val="ECDBFC09"/>
    <w:lvl w:ilvl="0" w:tentative="0">
      <w:start w:val="3"/>
      <w:numFmt w:val="chineseCounting"/>
      <w:suff w:val="nothing"/>
      <w:lvlText w:val="%1、"/>
      <w:lvlJc w:val="left"/>
      <w:pPr>
        <w:ind w:left="-13"/>
      </w:pPr>
      <w:rPr>
        <w:rFonts w:hint="eastAsia"/>
      </w:rPr>
    </w:lvl>
  </w:abstractNum>
  <w:abstractNum w:abstractNumId="1">
    <w:nsid w:val="442367A2"/>
    <w:multiLevelType w:val="singleLevel"/>
    <w:tmpl w:val="442367A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M2FhZGZjY2FhYzAzMmVmOTA5YTdlNDY5ODg1NGIifQ=="/>
  </w:docVars>
  <w:rsids>
    <w:rsidRoot w:val="18DE051A"/>
    <w:rsid w:val="0CAC0222"/>
    <w:rsid w:val="18DE051A"/>
    <w:rsid w:val="262C7BF5"/>
    <w:rsid w:val="301316CD"/>
    <w:rsid w:val="3F9B124A"/>
    <w:rsid w:val="495A073B"/>
    <w:rsid w:val="4A462EA7"/>
    <w:rsid w:val="4D70573A"/>
    <w:rsid w:val="573674BC"/>
    <w:rsid w:val="5F405833"/>
    <w:rsid w:val="63DB035E"/>
    <w:rsid w:val="695479A8"/>
    <w:rsid w:val="75074D3A"/>
    <w:rsid w:val="7ABA0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4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rPr>
      <w:rFonts w:ascii="Times New Roman" w:hAnsi="Times New Roman"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ind w:firstLine="420" w:firstLineChars="100"/>
    </w:pPr>
    <w:rPr>
      <w:szCs w:val="24"/>
    </w:rPr>
  </w:style>
  <w:style w:type="paragraph" w:customStyle="1" w:styleId="10">
    <w:name w:val="my正文"/>
    <w:basedOn w:val="1"/>
    <w:qFormat/>
    <w:uiPriority w:val="0"/>
    <w:pPr>
      <w:spacing w:line="360" w:lineRule="auto"/>
      <w:ind w:firstLine="480" w:firstLineChars="200"/>
    </w:pPr>
    <w:rPr>
      <w:kern w:val="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7001</Words>
  <Characters>7362</Characters>
  <Lines>0</Lines>
  <Paragraphs>0</Paragraphs>
  <TotalTime>257</TotalTime>
  <ScaleCrop>false</ScaleCrop>
  <LinksUpToDate>false</LinksUpToDate>
  <CharactersWithSpaces>7483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2024-06-06T08:05:00Z</dcterms:created>
  <dc:creator>浮世万千</dc:creator>
  <cp:lastModifiedBy>.</cp:lastModifiedBy>
  <cp:lastPrinted>2024-06-24T01:03:03Z</cp:lastPrinted>
  <dcterms:modified xsi:type="dcterms:W3CDTF">2024-06-24T01:05:23Z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D1BCF8BDBFA14FA7BF28A18588E930FB_13</vt:lpwstr>
  </property>
</Properties>
</file>