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exact"/>
        <w:ind w:left="0" w:right="0" w:firstLine="0"/>
        <w:jc w:val="center"/>
        <w:textAlignment w:val="auto"/>
        <w:rPr>
          <w:rFonts w:hint="eastAsia" w:asciiTheme="minorEastAsia" w:hAnsiTheme="minorEastAsia" w:eastAsiaTheme="minorEastAsia" w:cstheme="minorEastAsia"/>
          <w:b/>
          <w:bCs/>
          <w:i w:val="0"/>
          <w:caps w:val="0"/>
          <w:color w:val="000000"/>
          <w:spacing w:val="0"/>
          <w:sz w:val="32"/>
          <w:szCs w:val="32"/>
          <w:bdr w:val="none" w:color="auto" w:sz="0" w:space="0"/>
          <w:shd w:val="clear" w:fill="FFFFFF"/>
        </w:rPr>
      </w:pPr>
      <w:r>
        <w:rPr>
          <w:rFonts w:hint="eastAsia" w:asciiTheme="minorEastAsia" w:hAnsiTheme="minorEastAsia" w:eastAsiaTheme="minorEastAsia" w:cstheme="minorEastAsia"/>
          <w:b/>
          <w:bCs/>
          <w:i w:val="0"/>
          <w:caps w:val="0"/>
          <w:color w:val="000000"/>
          <w:spacing w:val="0"/>
          <w:sz w:val="32"/>
          <w:szCs w:val="32"/>
          <w:bdr w:val="none" w:color="auto" w:sz="0" w:space="0"/>
          <w:shd w:val="clear" w:fill="FFFFFF"/>
        </w:rPr>
        <w:t>图书馆4楼楼道和行政楼5-6楼网络交换设备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exact"/>
        <w:ind w:left="0" w:right="0" w:firstLine="0"/>
        <w:jc w:val="center"/>
        <w:textAlignment w:val="auto"/>
        <w:rPr>
          <w:rFonts w:hint="eastAsia" w:asciiTheme="minorEastAsia" w:hAnsiTheme="minorEastAsia" w:eastAsiaTheme="minorEastAsia" w:cstheme="minorEastAsia"/>
          <w:b/>
          <w:bCs/>
          <w:i w:val="0"/>
          <w:caps w:val="0"/>
          <w:color w:val="000000"/>
          <w:spacing w:val="0"/>
          <w:sz w:val="32"/>
          <w:szCs w:val="32"/>
          <w:bdr w:val="none" w:color="auto" w:sz="0" w:space="0"/>
          <w:shd w:val="clear" w:fill="FFFFFF"/>
        </w:rPr>
      </w:pPr>
      <w:r>
        <w:rPr>
          <w:rFonts w:hint="eastAsia" w:asciiTheme="minorEastAsia" w:hAnsiTheme="minorEastAsia" w:eastAsiaTheme="minorEastAsia" w:cstheme="minorEastAsia"/>
          <w:b/>
          <w:bCs/>
          <w:i w:val="0"/>
          <w:caps w:val="0"/>
          <w:color w:val="000000"/>
          <w:spacing w:val="0"/>
          <w:sz w:val="32"/>
          <w:szCs w:val="32"/>
          <w:bdr w:val="none" w:color="auto" w:sz="0" w:space="0"/>
          <w:shd w:val="clear" w:fill="FFFFFF"/>
        </w:rPr>
        <w:t>更换与维护采购询价公告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exact"/>
        <w:ind w:left="0" w:right="0" w:firstLine="0"/>
        <w:jc w:val="left"/>
        <w:textAlignment w:val="auto"/>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各供应商：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exact"/>
        <w:ind w:left="0" w:right="0" w:firstLine="480" w:firstLineChars="200"/>
        <w:jc w:val="left"/>
        <w:textAlignment w:val="auto"/>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经我校教务处信息中心检测，</w:t>
      </w:r>
      <w:r>
        <w:rPr>
          <w:rFonts w:hint="eastAsia" w:asciiTheme="minorEastAsia" w:hAnsiTheme="minorEastAsia" w:eastAsiaTheme="minorEastAsia" w:cstheme="minorEastAsia"/>
          <w:kern w:val="0"/>
          <w:sz w:val="24"/>
          <w:szCs w:val="24"/>
          <w:lang w:val="en-US" w:eastAsia="zh-CN"/>
        </w:rPr>
        <w:t>图书馆4楼楼道和行政楼5-6楼网络交换</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设备均发生不同程度的故障，需要进行维修</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维护</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采购，现公开询价以确定供货维修单位，欢迎</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各</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具备</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供货</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维修资质的供应商参与本项目的投标报价，本项目的采购预算为人民币</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6500</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元。凡参与者请电话咨询学校信息中心：0714--6379893，并到学校各</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故障</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场地实地考察后，将投标报价函文件盖章，并提供营业执照复印件，用档案袋密封，封面注明投标名称、联系人、联系电话。投标报价文件请于2020年</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12</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月2</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5</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日</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9</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:30前送交学校总务处，地址：黄石市发展大道155号，联系人：李老师0714-6379883、15072056627。</w:t>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 xml:space="preserve">    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exact"/>
        <w:ind w:left="0" w:right="0" w:firstLine="0"/>
        <w:jc w:val="right"/>
        <w:textAlignment w:val="auto"/>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湖北城市职业学校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exact"/>
        <w:ind w:left="0" w:right="0" w:firstLine="0"/>
        <w:jc w:val="right"/>
        <w:textAlignment w:val="auto"/>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bdr w:val="none" w:color="auto" w:sz="0" w:space="0"/>
          <w:shd w:val="clear" w:fill="FFFFFF"/>
          <w:lang w:val="en-US" w:eastAsia="zh-CN" w:bidi="ar"/>
        </w:rPr>
        <w:t>2020年12月22日</w:t>
      </w:r>
    </w:p>
    <w:p>
      <w:pPr>
        <w:spacing w:before="100" w:beforeAutospacing="1" w:after="100" w:afterAutospacing="1" w:line="424" w:lineRule="exact"/>
        <w:jc w:val="center"/>
        <w:outlineLvl w:val="1"/>
        <w:rPr>
          <w:rFonts w:hint="eastAsia" w:asciiTheme="minorEastAsia" w:hAnsiTheme="minorEastAsia" w:eastAsiaTheme="minorEastAsia" w:cstheme="minorEastAsia"/>
          <w:w w:val="90"/>
          <w:kern w:val="0"/>
          <w:sz w:val="24"/>
          <w:szCs w:val="24"/>
        </w:rPr>
      </w:pPr>
      <w:bookmarkStart w:id="0" w:name="_GoBack"/>
      <w:bookmarkEnd w:id="0"/>
    </w:p>
    <w:p>
      <w:pPr>
        <w:spacing w:before="100" w:beforeAutospacing="1" w:after="100" w:afterAutospacing="1" w:line="424" w:lineRule="exact"/>
        <w:jc w:val="center"/>
        <w:outlineLvl w:val="1"/>
        <w:rPr>
          <w:rFonts w:hint="eastAsia" w:asciiTheme="minorEastAsia" w:hAnsiTheme="minorEastAsia" w:eastAsiaTheme="minorEastAsia" w:cstheme="minorEastAsia"/>
          <w:w w:val="90"/>
          <w:kern w:val="0"/>
          <w:sz w:val="28"/>
          <w:szCs w:val="28"/>
        </w:rPr>
      </w:pPr>
      <w:r>
        <w:rPr>
          <w:rFonts w:hint="eastAsia" w:asciiTheme="minorEastAsia" w:hAnsiTheme="minorEastAsia" w:eastAsiaTheme="minorEastAsia" w:cstheme="minorEastAsia"/>
          <w:w w:val="90"/>
          <w:kern w:val="0"/>
          <w:sz w:val="28"/>
          <w:szCs w:val="28"/>
        </w:rPr>
        <w:t>湖北城市职业学校办公设备（耗材）采购</w:t>
      </w:r>
      <w:r>
        <w:rPr>
          <w:rFonts w:hint="eastAsia" w:asciiTheme="minorEastAsia" w:hAnsiTheme="minorEastAsia" w:eastAsiaTheme="minorEastAsia" w:cstheme="minorEastAsia"/>
          <w:w w:val="90"/>
          <w:kern w:val="0"/>
          <w:sz w:val="28"/>
          <w:szCs w:val="28"/>
          <w:lang w:eastAsia="zh-CN"/>
        </w:rPr>
        <w:t>询价</w:t>
      </w:r>
      <w:r>
        <w:rPr>
          <w:rFonts w:hint="eastAsia" w:asciiTheme="minorEastAsia" w:hAnsiTheme="minorEastAsia" w:eastAsiaTheme="minorEastAsia" w:cstheme="minorEastAsia"/>
          <w:w w:val="90"/>
          <w:kern w:val="0"/>
          <w:sz w:val="28"/>
          <w:szCs w:val="28"/>
        </w:rPr>
        <w:t>单</w:t>
      </w:r>
    </w:p>
    <w:p>
      <w:pPr>
        <w:ind w:left="161"/>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申报处室：</w:t>
      </w:r>
      <w:r>
        <w:rPr>
          <w:rFonts w:hint="eastAsia" w:asciiTheme="minorEastAsia" w:hAnsiTheme="minorEastAsia" w:eastAsiaTheme="minorEastAsia" w:cstheme="minorEastAsia"/>
          <w:kern w:val="0"/>
          <w:sz w:val="28"/>
          <w:szCs w:val="28"/>
        </w:rPr>
        <w:tab/>
      </w:r>
      <w:r>
        <w:rPr>
          <w:rFonts w:hint="eastAsia" w:asciiTheme="minorEastAsia" w:hAnsiTheme="minorEastAsia" w:eastAsiaTheme="minorEastAsia" w:cstheme="minorEastAsia"/>
          <w:kern w:val="0"/>
          <w:sz w:val="28"/>
          <w:szCs w:val="28"/>
        </w:rPr>
        <w:t xml:space="preserve">科研与信息办公室           </w:t>
      </w:r>
    </w:p>
    <w:p>
      <w:pPr>
        <w:spacing w:before="16" w:line="2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tbl>
      <w:tblPr>
        <w:tblStyle w:val="4"/>
        <w:tblW w:w="10168" w:type="dxa"/>
        <w:jc w:val="center"/>
        <w:tblInd w:w="0" w:type="dxa"/>
        <w:tblLayout w:type="fixed"/>
        <w:tblCellMar>
          <w:top w:w="0" w:type="dxa"/>
          <w:left w:w="108" w:type="dxa"/>
          <w:bottom w:w="0" w:type="dxa"/>
          <w:right w:w="108" w:type="dxa"/>
        </w:tblCellMar>
      </w:tblPr>
      <w:tblGrid>
        <w:gridCol w:w="1974"/>
        <w:gridCol w:w="4535"/>
        <w:gridCol w:w="842"/>
        <w:gridCol w:w="970"/>
        <w:gridCol w:w="911"/>
        <w:gridCol w:w="936"/>
      </w:tblGrid>
      <w:tr>
        <w:tblPrEx>
          <w:tblLayout w:type="fixed"/>
          <w:tblCellMar>
            <w:top w:w="0" w:type="dxa"/>
            <w:left w:w="108" w:type="dxa"/>
            <w:bottom w:w="0" w:type="dxa"/>
            <w:right w:w="108" w:type="dxa"/>
          </w:tblCellMar>
        </w:tblPrEx>
        <w:trPr>
          <w:trHeight w:val="582" w:hRule="atLeast"/>
          <w:jc w:val="center"/>
        </w:trPr>
        <w:tc>
          <w:tcPr>
            <w:tcW w:w="1974"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采购事由及</w:t>
            </w:r>
          </w:p>
          <w:p>
            <w:pPr>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用     途</w:t>
            </w:r>
          </w:p>
        </w:tc>
        <w:tc>
          <w:tcPr>
            <w:tcW w:w="8194" w:type="dxa"/>
            <w:gridSpan w:val="5"/>
            <w:tcBorders>
              <w:top w:val="single" w:color="000000" w:sz="4" w:space="0"/>
              <w:left w:val="nil"/>
              <w:bottom w:val="single" w:color="000000" w:sz="4" w:space="0"/>
              <w:right w:val="single" w:color="000000" w:sz="4" w:space="0"/>
            </w:tcBorders>
            <w:noWrap w:val="0"/>
            <w:vAlign w:val="top"/>
          </w:tcPr>
          <w:p>
            <w:pPr>
              <w:jc w:val="left"/>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图书馆4楼楼道和行政楼5-6楼网络交换更换与维护</w:t>
            </w:r>
          </w:p>
        </w:tc>
      </w:tr>
      <w:tr>
        <w:tblPrEx>
          <w:tblLayout w:type="fixed"/>
          <w:tblCellMar>
            <w:top w:w="0" w:type="dxa"/>
            <w:left w:w="108" w:type="dxa"/>
            <w:bottom w:w="0" w:type="dxa"/>
            <w:right w:w="108" w:type="dxa"/>
          </w:tblCellMar>
        </w:tblPrEx>
        <w:trPr>
          <w:trHeight w:val="506" w:hRule="atLeast"/>
          <w:jc w:val="center"/>
        </w:trPr>
        <w:tc>
          <w:tcPr>
            <w:tcW w:w="1974" w:type="dxa"/>
            <w:tcBorders>
              <w:top w:val="single" w:color="000000" w:sz="4" w:space="0"/>
              <w:left w:val="single" w:color="000000" w:sz="4" w:space="0"/>
              <w:bottom w:val="single" w:color="000000" w:sz="4" w:space="0"/>
              <w:right w:val="single" w:color="000000" w:sz="4" w:space="0"/>
            </w:tcBorders>
            <w:noWrap w:val="0"/>
            <w:vAlign w:val="top"/>
          </w:tcPr>
          <w:p>
            <w:pPr>
              <w:spacing w:before="154"/>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物品名称</w:t>
            </w:r>
          </w:p>
        </w:tc>
        <w:tc>
          <w:tcPr>
            <w:tcW w:w="4535"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规格</w:t>
            </w:r>
          </w:p>
        </w:tc>
        <w:tc>
          <w:tcPr>
            <w:tcW w:w="842" w:type="dxa"/>
            <w:tcBorders>
              <w:top w:val="single" w:color="000000" w:sz="4" w:space="0"/>
              <w:left w:val="nil"/>
              <w:bottom w:val="single" w:color="000000" w:sz="4" w:space="0"/>
              <w:right w:val="single" w:color="000000" w:sz="12" w:space="0"/>
            </w:tcBorders>
            <w:noWrap w:val="0"/>
            <w:vAlign w:val="top"/>
          </w:tcPr>
          <w:p>
            <w:pPr>
              <w:spacing w:before="154"/>
              <w:ind w:left="30"/>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w:t>
            </w:r>
          </w:p>
        </w:tc>
        <w:tc>
          <w:tcPr>
            <w:tcW w:w="970"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911"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单价</w:t>
            </w:r>
          </w:p>
        </w:tc>
        <w:tc>
          <w:tcPr>
            <w:tcW w:w="936"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小计</w:t>
            </w:r>
          </w:p>
        </w:tc>
      </w:tr>
      <w:tr>
        <w:tblPrEx>
          <w:tblLayout w:type="fixed"/>
          <w:tblCellMar>
            <w:top w:w="0" w:type="dxa"/>
            <w:left w:w="108" w:type="dxa"/>
            <w:bottom w:w="0" w:type="dxa"/>
            <w:right w:w="108" w:type="dxa"/>
          </w:tblCellMar>
        </w:tblPrEx>
        <w:trPr>
          <w:trHeight w:val="580" w:hRule="atLeast"/>
          <w:jc w:val="center"/>
        </w:trPr>
        <w:tc>
          <w:tcPr>
            <w:tcW w:w="1974"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交换机</w:t>
            </w:r>
          </w:p>
        </w:tc>
        <w:tc>
          <w:tcPr>
            <w:tcW w:w="4535" w:type="dxa"/>
            <w:tcBorders>
              <w:top w:val="single" w:color="000000" w:sz="4" w:space="0"/>
              <w:left w:val="nil"/>
              <w:bottom w:val="single" w:color="000000" w:sz="4" w:space="0"/>
              <w:right w:val="single" w:color="000000" w:sz="4" w:space="0"/>
            </w:tcBorders>
            <w:noWrap w:val="0"/>
            <w:vAlign w:val="center"/>
          </w:tcPr>
          <w:p>
            <w:pPr>
              <w:pStyle w:val="3"/>
              <w:shd w:val="clear" w:color="auto" w:fill="FFFFFF"/>
              <w:spacing w:before="0" w:beforeAutospacing="0" w:after="0" w:afterAutospacing="0"/>
              <w:jc w:val="center"/>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H3C S5120及以上机型（千兆网管型交换机、24口）含调试数据费用</w:t>
            </w:r>
          </w:p>
        </w:tc>
        <w:tc>
          <w:tcPr>
            <w:tcW w:w="842" w:type="dxa"/>
            <w:tcBorders>
              <w:top w:val="single" w:color="000000" w:sz="4" w:space="0"/>
              <w:left w:val="nil"/>
              <w:bottom w:val="single" w:color="000000" w:sz="4" w:space="0"/>
              <w:right w:val="single" w:color="000000" w:sz="12" w:space="0"/>
            </w:tcBorders>
            <w:noWrap w:val="0"/>
            <w:vAlign w:val="center"/>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台</w:t>
            </w:r>
          </w:p>
        </w:tc>
        <w:tc>
          <w:tcPr>
            <w:tcW w:w="970" w:type="dxa"/>
            <w:tcBorders>
              <w:top w:val="single" w:color="000000" w:sz="4" w:space="0"/>
              <w:left w:val="nil"/>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911" w:type="dxa"/>
            <w:tcBorders>
              <w:top w:val="single" w:color="000000" w:sz="4" w:space="0"/>
              <w:left w:val="nil"/>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w:t>
            </w:r>
          </w:p>
        </w:tc>
        <w:tc>
          <w:tcPr>
            <w:tcW w:w="936" w:type="dxa"/>
            <w:tcBorders>
              <w:top w:val="single" w:color="000000" w:sz="4" w:space="0"/>
              <w:left w:val="nil"/>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rPr>
            </w:pPr>
          </w:p>
        </w:tc>
      </w:tr>
      <w:tr>
        <w:tblPrEx>
          <w:tblLayout w:type="fixed"/>
          <w:tblCellMar>
            <w:top w:w="0" w:type="dxa"/>
            <w:left w:w="108" w:type="dxa"/>
            <w:bottom w:w="0" w:type="dxa"/>
            <w:right w:w="108" w:type="dxa"/>
          </w:tblCellMar>
        </w:tblPrEx>
        <w:trPr>
          <w:trHeight w:val="580" w:hRule="atLeast"/>
          <w:jc w:val="center"/>
        </w:trPr>
        <w:tc>
          <w:tcPr>
            <w:tcW w:w="1974"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交换模块跳线更换</w:t>
            </w:r>
          </w:p>
        </w:tc>
        <w:tc>
          <w:tcPr>
            <w:tcW w:w="4535" w:type="dxa"/>
            <w:tcBorders>
              <w:top w:val="single" w:color="000000" w:sz="4" w:space="0"/>
              <w:left w:val="nil"/>
              <w:bottom w:val="single" w:color="000000" w:sz="4" w:space="0"/>
              <w:right w:val="single" w:color="000000" w:sz="4" w:space="0"/>
            </w:tcBorders>
            <w:noWrap w:val="0"/>
            <w:vAlign w:val="center"/>
          </w:tcPr>
          <w:p>
            <w:pPr>
              <w:pStyle w:val="3"/>
              <w:shd w:val="clear" w:color="auto" w:fill="FFFFFF"/>
              <w:spacing w:before="0" w:beforeAutospacing="0" w:after="0" w:afterAutospacing="0"/>
              <w:jc w:val="center"/>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CAT6A超6类屏蔽免碾压水晶头（螺丝款）</w:t>
            </w:r>
          </w:p>
          <w:p>
            <w:pPr>
              <w:pStyle w:val="3"/>
              <w:shd w:val="clear" w:color="auto" w:fill="FFFFFF"/>
              <w:spacing w:before="0" w:beforeAutospacing="0" w:after="0" w:afterAutospacing="0"/>
              <w:jc w:val="center"/>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含安装费</w:t>
            </w:r>
          </w:p>
        </w:tc>
        <w:tc>
          <w:tcPr>
            <w:tcW w:w="842" w:type="dxa"/>
            <w:tcBorders>
              <w:top w:val="single" w:color="000000" w:sz="4" w:space="0"/>
              <w:left w:val="nil"/>
              <w:bottom w:val="single" w:color="000000" w:sz="4" w:space="0"/>
              <w:right w:val="single" w:color="000000" w:sz="12" w:space="0"/>
            </w:tcBorders>
            <w:noWrap w:val="0"/>
            <w:vAlign w:val="center"/>
          </w:tcPr>
          <w:p>
            <w:pPr>
              <w:jc w:val="center"/>
              <w:outlineLvl w:val="1"/>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个</w:t>
            </w:r>
          </w:p>
        </w:tc>
        <w:tc>
          <w:tcPr>
            <w:tcW w:w="970" w:type="dxa"/>
            <w:tcBorders>
              <w:top w:val="single" w:color="000000" w:sz="4" w:space="0"/>
              <w:left w:val="nil"/>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50</w:t>
            </w:r>
          </w:p>
        </w:tc>
        <w:tc>
          <w:tcPr>
            <w:tcW w:w="911" w:type="dxa"/>
            <w:tcBorders>
              <w:top w:val="single" w:color="000000" w:sz="4" w:space="0"/>
              <w:left w:val="nil"/>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w:t>
            </w:r>
          </w:p>
        </w:tc>
        <w:tc>
          <w:tcPr>
            <w:tcW w:w="936" w:type="dxa"/>
            <w:tcBorders>
              <w:top w:val="single" w:color="000000" w:sz="4" w:space="0"/>
              <w:left w:val="nil"/>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rPr>
            </w:pPr>
          </w:p>
        </w:tc>
      </w:tr>
      <w:tr>
        <w:tblPrEx>
          <w:tblLayout w:type="fixed"/>
          <w:tblCellMar>
            <w:top w:w="0" w:type="dxa"/>
            <w:left w:w="108" w:type="dxa"/>
            <w:bottom w:w="0" w:type="dxa"/>
            <w:right w:w="108" w:type="dxa"/>
          </w:tblCellMar>
        </w:tblPrEx>
        <w:trPr>
          <w:trHeight w:val="580" w:hRule="atLeast"/>
          <w:jc w:val="center"/>
        </w:trPr>
        <w:tc>
          <w:tcPr>
            <w:tcW w:w="1974" w:type="dxa"/>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笔记本电脑电池</w:t>
            </w:r>
          </w:p>
        </w:tc>
        <w:tc>
          <w:tcPr>
            <w:tcW w:w="4535" w:type="dxa"/>
            <w:tcBorders>
              <w:top w:val="single" w:color="000000" w:sz="4" w:space="0"/>
              <w:left w:val="nil"/>
              <w:bottom w:val="single" w:color="000000" w:sz="4" w:space="0"/>
              <w:right w:val="single" w:color="000000" w:sz="4" w:space="0"/>
            </w:tcBorders>
            <w:noWrap w:val="0"/>
            <w:vAlign w:val="top"/>
          </w:tcPr>
          <w:p>
            <w:pPr>
              <w:pStyle w:val="3"/>
              <w:shd w:val="clear" w:color="auto" w:fill="FFFFFF"/>
              <w:spacing w:before="0" w:beforeAutospacing="0" w:after="0" w:afterAutospacing="0"/>
              <w:ind w:firstLine="480" w:firstLineChars="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联想笔记本</w:t>
            </w:r>
          </w:p>
        </w:tc>
        <w:tc>
          <w:tcPr>
            <w:tcW w:w="842" w:type="dxa"/>
            <w:tcBorders>
              <w:top w:val="single" w:color="000000" w:sz="4" w:space="0"/>
              <w:left w:val="nil"/>
              <w:bottom w:val="single" w:color="000000" w:sz="4" w:space="0"/>
              <w:right w:val="single" w:color="000000" w:sz="12" w:space="0"/>
            </w:tcBorders>
            <w:noWrap w:val="0"/>
            <w:vAlign w:val="top"/>
          </w:tcPr>
          <w:p>
            <w:pPr>
              <w:jc w:val="center"/>
              <w:outlineLvl w:val="1"/>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个</w:t>
            </w:r>
          </w:p>
        </w:tc>
        <w:tc>
          <w:tcPr>
            <w:tcW w:w="970" w:type="dxa"/>
            <w:tcBorders>
              <w:top w:val="single" w:color="000000" w:sz="4" w:space="0"/>
              <w:left w:val="nil"/>
              <w:bottom w:val="single" w:color="000000" w:sz="4" w:space="0"/>
              <w:right w:val="single" w:color="000000" w:sz="4" w:space="0"/>
            </w:tcBorders>
            <w:noWrap w:val="0"/>
            <w:vAlign w:val="top"/>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911" w:type="dxa"/>
            <w:tcBorders>
              <w:top w:val="single" w:color="000000" w:sz="4" w:space="0"/>
              <w:left w:val="nil"/>
              <w:bottom w:val="single" w:color="000000" w:sz="4" w:space="0"/>
              <w:right w:val="single" w:color="000000" w:sz="4" w:space="0"/>
            </w:tcBorders>
            <w:noWrap w:val="0"/>
            <w:vAlign w:val="top"/>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w:t>
            </w:r>
          </w:p>
        </w:tc>
        <w:tc>
          <w:tcPr>
            <w:tcW w:w="936" w:type="dxa"/>
            <w:tcBorders>
              <w:top w:val="single" w:color="000000" w:sz="4" w:space="0"/>
              <w:left w:val="nil"/>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rPr>
            </w:pPr>
          </w:p>
        </w:tc>
      </w:tr>
      <w:tr>
        <w:tblPrEx>
          <w:tblLayout w:type="fixed"/>
          <w:tblCellMar>
            <w:top w:w="0" w:type="dxa"/>
            <w:left w:w="108" w:type="dxa"/>
            <w:bottom w:w="0" w:type="dxa"/>
            <w:right w:w="108" w:type="dxa"/>
          </w:tblCellMar>
        </w:tblPrEx>
        <w:trPr>
          <w:trHeight w:val="580" w:hRule="atLeast"/>
          <w:jc w:val="center"/>
        </w:trPr>
        <w:tc>
          <w:tcPr>
            <w:tcW w:w="1974" w:type="dxa"/>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路由器</w:t>
            </w:r>
          </w:p>
        </w:tc>
        <w:tc>
          <w:tcPr>
            <w:tcW w:w="4535" w:type="dxa"/>
            <w:tcBorders>
              <w:top w:val="single" w:color="000000" w:sz="4" w:space="0"/>
              <w:left w:val="nil"/>
              <w:bottom w:val="single" w:color="000000" w:sz="4" w:space="0"/>
              <w:right w:val="single" w:color="000000" w:sz="4" w:space="0"/>
            </w:tcBorders>
            <w:noWrap w:val="0"/>
            <w:vAlign w:val="top"/>
          </w:tcPr>
          <w:p>
            <w:pPr>
              <w:pStyle w:val="3"/>
              <w:shd w:val="clear" w:color="auto" w:fill="FFFFFF"/>
              <w:spacing w:before="0" w:beforeAutospacing="0" w:after="0" w:afterAutospacing="0"/>
              <w:ind w:firstLine="480" w:firstLineChars="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TPLINK</w:t>
            </w:r>
          </w:p>
        </w:tc>
        <w:tc>
          <w:tcPr>
            <w:tcW w:w="842" w:type="dxa"/>
            <w:tcBorders>
              <w:top w:val="single" w:color="000000" w:sz="4" w:space="0"/>
              <w:left w:val="nil"/>
              <w:bottom w:val="single" w:color="000000" w:sz="4" w:space="0"/>
              <w:right w:val="single" w:color="000000" w:sz="12" w:space="0"/>
            </w:tcBorders>
            <w:noWrap w:val="0"/>
            <w:vAlign w:val="top"/>
          </w:tcPr>
          <w:p>
            <w:pPr>
              <w:ind w:firstLine="240" w:firstLineChars="100"/>
              <w:jc w:val="left"/>
              <w:outlineLvl w:val="1"/>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台</w:t>
            </w:r>
          </w:p>
        </w:tc>
        <w:tc>
          <w:tcPr>
            <w:tcW w:w="970" w:type="dxa"/>
            <w:tcBorders>
              <w:top w:val="single" w:color="000000" w:sz="4" w:space="0"/>
              <w:left w:val="nil"/>
              <w:bottom w:val="single" w:color="000000" w:sz="4" w:space="0"/>
              <w:right w:val="single" w:color="000000" w:sz="4" w:space="0"/>
            </w:tcBorders>
            <w:noWrap w:val="0"/>
            <w:vAlign w:val="top"/>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911" w:type="dxa"/>
            <w:tcBorders>
              <w:top w:val="single" w:color="000000" w:sz="4" w:space="0"/>
              <w:left w:val="nil"/>
              <w:bottom w:val="single" w:color="000000" w:sz="4" w:space="0"/>
              <w:right w:val="single" w:color="000000" w:sz="4" w:space="0"/>
            </w:tcBorders>
            <w:noWrap w:val="0"/>
            <w:vAlign w:val="top"/>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w:t>
            </w:r>
          </w:p>
        </w:tc>
        <w:tc>
          <w:tcPr>
            <w:tcW w:w="936" w:type="dxa"/>
            <w:tcBorders>
              <w:top w:val="single" w:color="000000" w:sz="4" w:space="0"/>
              <w:left w:val="nil"/>
              <w:bottom w:val="single" w:color="000000" w:sz="4" w:space="0"/>
              <w:right w:val="single" w:color="000000" w:sz="4" w:space="0"/>
            </w:tcBorders>
            <w:noWrap w:val="0"/>
            <w:vAlign w:val="center"/>
          </w:tcPr>
          <w:p>
            <w:pPr>
              <w:jc w:val="center"/>
              <w:outlineLvl w:val="1"/>
              <w:rPr>
                <w:rFonts w:hint="eastAsia" w:asciiTheme="minorEastAsia" w:hAnsiTheme="minorEastAsia" w:eastAsiaTheme="minorEastAsia" w:cstheme="minorEastAsia"/>
                <w:kern w:val="0"/>
                <w:sz w:val="24"/>
                <w:szCs w:val="24"/>
              </w:rPr>
            </w:pPr>
          </w:p>
        </w:tc>
      </w:tr>
      <w:tr>
        <w:tblPrEx>
          <w:tblLayout w:type="fixed"/>
          <w:tblCellMar>
            <w:top w:w="0" w:type="dxa"/>
            <w:left w:w="108" w:type="dxa"/>
            <w:bottom w:w="0" w:type="dxa"/>
            <w:right w:w="108" w:type="dxa"/>
          </w:tblCellMar>
        </w:tblPrEx>
        <w:trPr>
          <w:trHeight w:val="397" w:hRule="atLeast"/>
          <w:jc w:val="center"/>
        </w:trPr>
        <w:tc>
          <w:tcPr>
            <w:tcW w:w="1974" w:type="dxa"/>
            <w:tcBorders>
              <w:top w:val="single" w:color="000000" w:sz="4" w:space="0"/>
              <w:left w:val="single" w:color="000000" w:sz="4" w:space="0"/>
              <w:bottom w:val="single" w:color="000000" w:sz="4" w:space="0"/>
              <w:right w:val="single" w:color="000000" w:sz="4" w:space="0"/>
            </w:tcBorders>
            <w:noWrap w:val="0"/>
            <w:vAlign w:val="top"/>
          </w:tcPr>
          <w:p>
            <w:pPr>
              <w:spacing w:before="91"/>
              <w:ind w:right="1"/>
              <w:jc w:val="center"/>
              <w:outlineLvl w:val="1"/>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 xml:space="preserve"> </w:t>
            </w:r>
          </w:p>
        </w:tc>
        <w:tc>
          <w:tcPr>
            <w:tcW w:w="4535" w:type="dxa"/>
            <w:tcBorders>
              <w:top w:val="single" w:color="000000" w:sz="4" w:space="0"/>
              <w:left w:val="nil"/>
              <w:bottom w:val="single" w:color="000000" w:sz="4" w:space="0"/>
              <w:right w:val="single" w:color="000000" w:sz="4" w:space="0"/>
            </w:tcBorders>
            <w:noWrap w:val="0"/>
            <w:vAlign w:val="top"/>
          </w:tcPr>
          <w:p>
            <w:pPr>
              <w:spacing w:before="91"/>
              <w:ind w:left="295"/>
              <w:jc w:val="left"/>
              <w:outlineLvl w:val="1"/>
              <w:rPr>
                <w:rFonts w:hint="eastAsia" w:asciiTheme="minorEastAsia" w:hAnsiTheme="minorEastAsia" w:eastAsiaTheme="minorEastAsia" w:cstheme="minorEastAsia"/>
                <w:kern w:val="0"/>
                <w:sz w:val="24"/>
                <w:szCs w:val="24"/>
              </w:rPr>
            </w:pPr>
          </w:p>
        </w:tc>
        <w:tc>
          <w:tcPr>
            <w:tcW w:w="842" w:type="dxa"/>
            <w:tcBorders>
              <w:top w:val="single" w:color="000000" w:sz="4" w:space="0"/>
              <w:left w:val="nil"/>
              <w:bottom w:val="single" w:color="000000" w:sz="4" w:space="0"/>
              <w:right w:val="single" w:color="000000" w:sz="12" w:space="0"/>
            </w:tcBorders>
            <w:noWrap w:val="0"/>
            <w:vAlign w:val="top"/>
          </w:tcPr>
          <w:p>
            <w:pPr>
              <w:spacing w:before="91"/>
              <w:ind w:left="217"/>
              <w:jc w:val="left"/>
              <w:outlineLvl w:val="1"/>
              <w:rPr>
                <w:rFonts w:hint="eastAsia" w:asciiTheme="minorEastAsia" w:hAnsiTheme="minorEastAsia" w:eastAsiaTheme="minorEastAsia" w:cstheme="minorEastAsia"/>
                <w:kern w:val="0"/>
                <w:sz w:val="24"/>
                <w:szCs w:val="24"/>
              </w:rPr>
            </w:pPr>
          </w:p>
        </w:tc>
        <w:tc>
          <w:tcPr>
            <w:tcW w:w="970" w:type="dxa"/>
            <w:tcBorders>
              <w:top w:val="single" w:color="000000" w:sz="4" w:space="0"/>
              <w:left w:val="nil"/>
              <w:bottom w:val="single" w:color="000000" w:sz="4" w:space="0"/>
              <w:right w:val="single" w:color="000000" w:sz="4" w:space="0"/>
            </w:tcBorders>
            <w:noWrap w:val="0"/>
            <w:vAlign w:val="top"/>
          </w:tcPr>
          <w:p>
            <w:pPr>
              <w:spacing w:before="91"/>
              <w:ind w:left="264"/>
              <w:jc w:val="left"/>
              <w:outlineLvl w:val="1"/>
              <w:rPr>
                <w:rFonts w:hint="eastAsia" w:asciiTheme="minorEastAsia" w:hAnsiTheme="minorEastAsia" w:eastAsiaTheme="minorEastAsia" w:cstheme="minorEastAsia"/>
                <w:kern w:val="0"/>
                <w:sz w:val="24"/>
                <w:szCs w:val="24"/>
              </w:rPr>
            </w:pPr>
          </w:p>
        </w:tc>
        <w:tc>
          <w:tcPr>
            <w:tcW w:w="911" w:type="dxa"/>
            <w:tcBorders>
              <w:top w:val="single" w:color="000000" w:sz="4" w:space="0"/>
              <w:left w:val="nil"/>
              <w:bottom w:val="single" w:color="000000" w:sz="4" w:space="0"/>
              <w:right w:val="single" w:color="000000" w:sz="4" w:space="0"/>
            </w:tcBorders>
            <w:noWrap w:val="0"/>
            <w:vAlign w:val="top"/>
          </w:tcPr>
          <w:p>
            <w:pPr>
              <w:jc w:val="center"/>
              <w:outlineLvl w:val="1"/>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总计 </w:t>
            </w:r>
          </w:p>
        </w:tc>
        <w:tc>
          <w:tcPr>
            <w:tcW w:w="936" w:type="dxa"/>
            <w:tcBorders>
              <w:top w:val="single" w:color="000000" w:sz="4" w:space="0"/>
              <w:left w:val="nil"/>
              <w:bottom w:val="single" w:color="000000" w:sz="4" w:space="0"/>
              <w:right w:val="single" w:color="000000" w:sz="4" w:space="0"/>
            </w:tcBorders>
            <w:noWrap w:val="0"/>
            <w:vAlign w:val="top"/>
          </w:tcPr>
          <w:p>
            <w:pPr>
              <w:jc w:val="left"/>
              <w:outlineLvl w:val="1"/>
              <w:rPr>
                <w:rFonts w:hint="eastAsia" w:asciiTheme="minorEastAsia" w:hAnsiTheme="minorEastAsia" w:eastAsiaTheme="minorEastAsia" w:cstheme="minorEastAsia"/>
                <w:kern w:val="0"/>
                <w:sz w:val="24"/>
                <w:szCs w:val="24"/>
              </w:rPr>
            </w:pPr>
          </w:p>
        </w:tc>
      </w:tr>
      <w:tr>
        <w:tblPrEx>
          <w:tblLayout w:type="fixed"/>
          <w:tblCellMar>
            <w:top w:w="0" w:type="dxa"/>
            <w:left w:w="108" w:type="dxa"/>
            <w:bottom w:w="0" w:type="dxa"/>
            <w:right w:w="108" w:type="dxa"/>
          </w:tblCellMar>
        </w:tblPrEx>
        <w:trPr>
          <w:trHeight w:val="397" w:hRule="atLeast"/>
          <w:jc w:val="center"/>
        </w:trPr>
        <w:tc>
          <w:tcPr>
            <w:tcW w:w="1974" w:type="dxa"/>
            <w:tcBorders>
              <w:top w:val="single" w:color="000000" w:sz="4" w:space="0"/>
              <w:left w:val="single" w:color="000000" w:sz="4" w:space="0"/>
              <w:bottom w:val="single" w:color="000000" w:sz="4" w:space="0"/>
              <w:right w:val="single" w:color="000000" w:sz="4" w:space="0"/>
            </w:tcBorders>
            <w:noWrap w:val="0"/>
            <w:vAlign w:val="top"/>
          </w:tcPr>
          <w:p>
            <w:pPr>
              <w:spacing w:before="91"/>
              <w:ind w:right="1"/>
              <w:jc w:val="center"/>
              <w:outlineLvl w:val="1"/>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报价总金额（大小写）</w:t>
            </w:r>
          </w:p>
        </w:tc>
        <w:tc>
          <w:tcPr>
            <w:tcW w:w="8194" w:type="dxa"/>
            <w:gridSpan w:val="5"/>
            <w:tcBorders>
              <w:top w:val="single" w:color="000000" w:sz="4" w:space="0"/>
              <w:left w:val="nil"/>
              <w:bottom w:val="single" w:color="000000" w:sz="4" w:space="0"/>
              <w:right w:val="single" w:color="000000" w:sz="4" w:space="0"/>
            </w:tcBorders>
            <w:noWrap w:val="0"/>
            <w:vAlign w:val="top"/>
          </w:tcPr>
          <w:p>
            <w:pPr>
              <w:jc w:val="lef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 xml:space="preserve"> </w:t>
            </w:r>
          </w:p>
        </w:tc>
      </w:tr>
    </w:tbl>
    <w:p>
      <w:pPr>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报价单位（盖章）：</w:t>
      </w:r>
    </w:p>
    <w:p>
      <w:pPr>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联系人及电话：</w:t>
      </w:r>
    </w:p>
    <w:p>
      <w:pPr>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p>
    <w:p>
      <w:pPr>
        <w:rPr>
          <w:rFonts w:hint="eastAsia" w:asciiTheme="minorEastAsia" w:hAnsiTheme="minorEastAsia" w:eastAsiaTheme="minorEastAsia" w:cs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96D7A"/>
    <w:rsid w:val="07F34B49"/>
    <w:rsid w:val="0CFF1BF3"/>
    <w:rsid w:val="12B81A45"/>
    <w:rsid w:val="1F4C4468"/>
    <w:rsid w:val="40B75BC2"/>
    <w:rsid w:val="46534C3C"/>
    <w:rsid w:val="46996D7A"/>
    <w:rsid w:val="59227450"/>
    <w:rsid w:val="5C805F93"/>
    <w:rsid w:val="767E6F18"/>
    <w:rsid w:val="793C2734"/>
    <w:rsid w:val="CBCF16E0"/>
    <w:rsid w:val="F2661166"/>
    <w:rsid w:val="FFBEF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2020-12-16T13:59:00Z</dcterms:created>
  <dc:creator>Administrator</dc:creator>
  <cp:lastModifiedBy>Administrator</cp:lastModifiedBy>
  <cp:lastPrinted>2020-12-21T02:19:00Z</cp:lastPrinted>
  <dcterms:modified xsi:type="dcterms:W3CDTF">2020-12-22T05:46:00Z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