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宋体" w:hAnsi="宋体" w:eastAsia="宋体" w:cs="宋体"/>
          <w:b/>
          <w:bCs/>
          <w:sz w:val="32"/>
          <w:szCs w:val="32"/>
        </w:rPr>
      </w:pPr>
      <w:bookmarkStart w:id="0" w:name="_GoBack"/>
      <w:bookmarkEnd w:id="0"/>
      <w:r>
        <w:rPr>
          <w:rFonts w:hint="eastAsia" w:ascii="宋体" w:hAnsi="宋体" w:eastAsia="宋体" w:cs="宋体"/>
          <w:b/>
          <w:bCs/>
          <w:kern w:val="0"/>
          <w:sz w:val="32"/>
          <w:szCs w:val="32"/>
          <w:lang w:val="en-US" w:eastAsia="zh-CN"/>
        </w:rPr>
        <w:t>校园安全防范</w:t>
      </w:r>
      <w:r>
        <w:rPr>
          <w:rFonts w:hint="eastAsia" w:ascii="宋体" w:hAnsi="宋体" w:eastAsia="宋体" w:cs="宋体"/>
          <w:b/>
          <w:bCs/>
          <w:kern w:val="0"/>
          <w:sz w:val="32"/>
          <w:szCs w:val="32"/>
          <w:lang w:val="en-US" w:eastAsia="zh-CN"/>
        </w:rPr>
        <w:t>用品</w:t>
      </w:r>
      <w:r>
        <w:rPr>
          <w:rFonts w:hint="eastAsia" w:ascii="宋体" w:hAnsi="宋体" w:eastAsia="宋体" w:cs="宋体"/>
          <w:b/>
          <w:bCs/>
          <w:sz w:val="32"/>
          <w:szCs w:val="32"/>
        </w:rPr>
        <w:t>采购询价公告</w:t>
      </w:r>
    </w:p>
    <w:p>
      <w:pPr>
        <w:spacing w:before="100" w:beforeAutospacing="1" w:after="100" w:afterAutospacing="1" w:line="424" w:lineRule="exact"/>
        <w:jc w:val="left"/>
        <w:outlineLvl w:val="1"/>
        <w:rPr>
          <w:rFonts w:hint="eastAsia" w:ascii="黑体" w:hAnsi="宋体" w:eastAsia="黑体" w:cs="黑体"/>
          <w:w w:val="90"/>
          <w:kern w:val="0"/>
          <w:sz w:val="36"/>
          <w:szCs w:val="36"/>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按新学期开学工作安排，</w:t>
      </w:r>
      <w:r>
        <w:rPr>
          <w:rFonts w:hint="eastAsia" w:ascii="宋体" w:hAnsi="宋体" w:eastAsia="宋体" w:cs="宋体"/>
          <w:sz w:val="24"/>
          <w:szCs w:val="24"/>
          <w:lang w:eastAsia="zh-CN"/>
        </w:rPr>
        <w:t>我校</w:t>
      </w:r>
      <w:r>
        <w:rPr>
          <w:rFonts w:hint="eastAsia" w:ascii="宋体" w:hAnsi="宋体" w:eastAsia="宋体" w:cs="宋体"/>
          <w:kern w:val="0"/>
          <w:sz w:val="24"/>
          <w:szCs w:val="24"/>
          <w:lang w:eastAsia="zh-CN"/>
        </w:rPr>
        <w:t>学工处（保卫处）</w:t>
      </w:r>
      <w:r>
        <w:rPr>
          <w:rFonts w:hint="eastAsia" w:ascii="宋体" w:hAnsi="宋体" w:eastAsia="宋体" w:cs="宋体"/>
          <w:sz w:val="24"/>
          <w:szCs w:val="24"/>
          <w:lang w:eastAsia="zh-CN"/>
        </w:rPr>
        <w:t>拟采购一批</w:t>
      </w:r>
      <w:r>
        <w:rPr>
          <w:rFonts w:hint="eastAsia" w:ascii="Calibri" w:hAnsi="Calibri" w:eastAsia="宋体" w:cs="黑体"/>
          <w:kern w:val="0"/>
          <w:sz w:val="22"/>
          <w:szCs w:val="22"/>
          <w:lang w:val="en-US" w:eastAsia="zh-CN"/>
        </w:rPr>
        <w:t>校园安全防范</w:t>
      </w:r>
      <w:r>
        <w:rPr>
          <w:rFonts w:hint="eastAsia" w:ascii="宋体" w:hAnsi="宋体" w:eastAsia="宋体" w:cs="宋体"/>
          <w:kern w:val="0"/>
          <w:sz w:val="24"/>
          <w:szCs w:val="24"/>
          <w:lang w:val="en-US" w:eastAsia="zh-CN"/>
        </w:rPr>
        <w:t>用品</w:t>
      </w:r>
      <w:r>
        <w:rPr>
          <w:rFonts w:hint="eastAsia" w:ascii="宋体" w:hAnsi="宋体" w:eastAsia="宋体" w:cs="宋体"/>
          <w:sz w:val="24"/>
          <w:szCs w:val="24"/>
        </w:rPr>
        <w:t>，采购清单见附件，按照政府采购规定，欢迎各供应商参与本项目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cs="宋体"/>
          <w:sz w:val="24"/>
          <w:szCs w:val="24"/>
          <w:lang w:eastAsia="zh-CN"/>
        </w:rPr>
        <w:t>（咨询电话：保卫处</w:t>
      </w:r>
      <w:r>
        <w:rPr>
          <w:rFonts w:hint="eastAsia" w:ascii="宋体" w:hAnsi="宋体" w:cs="宋体"/>
          <w:sz w:val="24"/>
          <w:szCs w:val="24"/>
          <w:lang w:val="en-US" w:eastAsia="zh-CN"/>
        </w:rPr>
        <w:t>0714-6379886</w:t>
      </w:r>
      <w:r>
        <w:rPr>
          <w:rFonts w:hint="eastAsia" w:ascii="宋体" w:hAnsi="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sz w:val="24"/>
          <w:szCs w:val="24"/>
          <w:lang w:val="en-US" w:eastAsia="zh-CN"/>
        </w:rPr>
        <w:t>5460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元，各供应商投标报价函文件须盖章、并提供营业执照复印件，用档案袋密封，封面注明投标名称、联系人、联系电话。投标报价文件请于2020年9月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rPr>
        <w:t>日上午9:30前送交学校总务处，地址：黄石市发展大道155号（湖北城市职业学校），联系人：李老师0714-6379883、15072056627。</w:t>
      </w:r>
      <w:r>
        <w:rPr>
          <w:rFonts w:hint="eastAsia" w:ascii="宋体" w:hAnsi="宋体" w:eastAsia="宋体" w:cs="宋体"/>
          <w:sz w:val="24"/>
          <w:szCs w:val="24"/>
        </w:rPr>
        <w:br w:type="textWrapping"/>
      </w:r>
      <w:r>
        <w:rPr>
          <w:rFonts w:hint="eastAsia" w:ascii="宋体" w:hAnsi="宋体" w:eastAsia="宋体" w:cs="宋体"/>
          <w:sz w:val="24"/>
          <w:szCs w:val="24"/>
        </w:rPr>
        <w:t>    本项目为交钥匙工程，费用包干（包干价）。学校公开询价小组按同等条件下本项目投标报价的总报价最低者成交，成交结果经学校党政联席会研究通过后直接通知成交供应商。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2020年9月</w:t>
      </w:r>
      <w:r>
        <w:rPr>
          <w:rFonts w:hint="eastAsia" w:ascii="宋体" w:hAnsi="宋体" w:eastAsia="宋体" w:cs="宋体"/>
          <w:sz w:val="24"/>
          <w:szCs w:val="24"/>
          <w:lang w:val="en-US" w:eastAsia="zh-CN"/>
        </w:rPr>
        <w:t>9</w:t>
      </w:r>
      <w:r>
        <w:rPr>
          <w:rFonts w:hint="eastAsia" w:ascii="宋体" w:hAnsi="宋体" w:eastAsia="宋体" w:cs="宋体"/>
          <w:sz w:val="24"/>
          <w:szCs w:val="24"/>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lang w:eastAsia="zh-CN"/>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询价表</w:t>
      </w:r>
    </w:p>
    <w:tbl>
      <w:tblPr>
        <w:tblStyle w:val="2"/>
        <w:tblW w:w="9221" w:type="dxa"/>
        <w:jc w:val="center"/>
        <w:tblLayout w:type="fixed"/>
        <w:tblCellMar>
          <w:top w:w="0" w:type="dxa"/>
          <w:left w:w="108" w:type="dxa"/>
          <w:bottom w:w="0" w:type="dxa"/>
          <w:right w:w="108" w:type="dxa"/>
        </w:tblCellMar>
      </w:tblPr>
      <w:tblGrid>
        <w:gridCol w:w="1931"/>
        <w:gridCol w:w="2190"/>
        <w:gridCol w:w="967"/>
        <w:gridCol w:w="1230"/>
        <w:gridCol w:w="1463"/>
        <w:gridCol w:w="1440"/>
      </w:tblGrid>
      <w:tr>
        <w:tblPrEx>
          <w:tblCellMar>
            <w:top w:w="0" w:type="dxa"/>
            <w:left w:w="108" w:type="dxa"/>
            <w:bottom w:w="0" w:type="dxa"/>
            <w:right w:w="108" w:type="dxa"/>
          </w:tblCellMar>
        </w:tblPrEx>
        <w:trPr>
          <w:trHeight w:val="70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jc w:val="center"/>
              <w:outlineLvl w:val="1"/>
              <w:rPr>
                <w:rFonts w:ascii="宋体" w:cs="黑体"/>
                <w:kern w:val="0"/>
                <w:sz w:val="24"/>
              </w:rPr>
            </w:pPr>
            <w:r>
              <w:rPr>
                <w:rFonts w:hint="eastAsia" w:ascii="宋体" w:hAnsi="宋体" w:cs="黑体"/>
                <w:kern w:val="0"/>
                <w:sz w:val="24"/>
              </w:rPr>
              <w:t>采购事由及</w:t>
            </w:r>
          </w:p>
          <w:p>
            <w:pPr>
              <w:jc w:val="center"/>
              <w:outlineLvl w:val="1"/>
              <w:rPr>
                <w:rFonts w:ascii="宋体" w:cs="黑体"/>
                <w:kern w:val="0"/>
                <w:sz w:val="24"/>
              </w:rPr>
            </w:pPr>
            <w:r>
              <w:rPr>
                <w:rFonts w:hint="eastAsia" w:ascii="宋体" w:hAnsi="宋体" w:cs="黑体"/>
                <w:kern w:val="0"/>
                <w:sz w:val="24"/>
              </w:rPr>
              <w:t>用</w:t>
            </w:r>
            <w:r>
              <w:rPr>
                <w:rFonts w:ascii="宋体" w:hAnsi="宋体" w:cs="黑体"/>
                <w:kern w:val="0"/>
                <w:sz w:val="24"/>
              </w:rPr>
              <w:t xml:space="preserve">     </w:t>
            </w:r>
            <w:r>
              <w:rPr>
                <w:rFonts w:hint="eastAsia" w:ascii="宋体" w:hAnsi="宋体" w:cs="黑体"/>
                <w:kern w:val="0"/>
                <w:sz w:val="24"/>
              </w:rPr>
              <w:t>途</w:t>
            </w:r>
          </w:p>
        </w:tc>
        <w:tc>
          <w:tcPr>
            <w:tcW w:w="7290" w:type="dxa"/>
            <w:gridSpan w:val="5"/>
            <w:tcBorders>
              <w:top w:val="single" w:color="000000" w:sz="4" w:space="0"/>
              <w:left w:val="nil"/>
              <w:bottom w:val="single" w:color="000000" w:sz="4" w:space="0"/>
              <w:right w:val="single" w:color="000000" w:sz="4" w:space="0"/>
            </w:tcBorders>
            <w:vAlign w:val="top"/>
          </w:tcPr>
          <w:p>
            <w:pPr>
              <w:tabs>
                <w:tab w:val="left" w:pos="2590"/>
              </w:tabs>
              <w:spacing w:line="480" w:lineRule="auto"/>
              <w:ind w:firstLine="220" w:firstLineChars="100"/>
              <w:jc w:val="both"/>
              <w:outlineLvl w:val="1"/>
              <w:rPr>
                <w:rFonts w:hint="default" w:ascii="Calibri" w:hAnsi="Calibri" w:eastAsia="宋体" w:cs="黑体"/>
                <w:kern w:val="0"/>
                <w:sz w:val="22"/>
                <w:szCs w:val="22"/>
                <w:lang w:val="en-US" w:eastAsia="zh-CN"/>
              </w:rPr>
            </w:pPr>
            <w:r>
              <w:rPr>
                <w:rFonts w:hint="eastAsia" w:ascii="Calibri" w:hAnsi="Calibri" w:eastAsia="宋体" w:cs="黑体"/>
                <w:kern w:val="0"/>
                <w:sz w:val="22"/>
                <w:szCs w:val="22"/>
                <w:lang w:val="en-US" w:eastAsia="zh-CN"/>
              </w:rPr>
              <w:t>校园安全防范</w:t>
            </w:r>
          </w:p>
        </w:tc>
      </w:tr>
      <w:tr>
        <w:tblPrEx>
          <w:tblCellMar>
            <w:top w:w="0" w:type="dxa"/>
            <w:left w:w="108" w:type="dxa"/>
            <w:bottom w:w="0" w:type="dxa"/>
            <w:right w:w="108" w:type="dxa"/>
          </w:tblCellMar>
        </w:tblPrEx>
        <w:trPr>
          <w:trHeight w:val="576"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物品名称</w:t>
            </w:r>
          </w:p>
        </w:tc>
        <w:tc>
          <w:tcPr>
            <w:tcW w:w="2190" w:type="dxa"/>
            <w:tcBorders>
              <w:top w:val="single" w:color="000000" w:sz="4" w:space="0"/>
              <w:left w:val="nil"/>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规格</w:t>
            </w:r>
          </w:p>
        </w:tc>
        <w:tc>
          <w:tcPr>
            <w:tcW w:w="967" w:type="dxa"/>
            <w:tcBorders>
              <w:top w:val="single" w:color="000000" w:sz="4" w:space="0"/>
              <w:left w:val="nil"/>
              <w:bottom w:val="single" w:color="000000" w:sz="4" w:space="0"/>
              <w:right w:val="single" w:color="000000" w:sz="12" w:space="0"/>
            </w:tcBorders>
            <w:vAlign w:val="top"/>
          </w:tcPr>
          <w:p>
            <w:pPr>
              <w:spacing w:before="154"/>
              <w:ind w:left="30"/>
              <w:jc w:val="center"/>
              <w:outlineLvl w:val="1"/>
              <w:rPr>
                <w:rFonts w:ascii="宋体" w:cs="黑体"/>
                <w:kern w:val="0"/>
                <w:sz w:val="24"/>
              </w:rPr>
            </w:pPr>
            <w:r>
              <w:rPr>
                <w:rFonts w:hint="eastAsia" w:ascii="宋体" w:hAnsi="宋体" w:cs="黑体"/>
                <w:kern w:val="0"/>
                <w:sz w:val="24"/>
              </w:rPr>
              <w:t>单位</w:t>
            </w:r>
          </w:p>
        </w:tc>
        <w:tc>
          <w:tcPr>
            <w:tcW w:w="1230" w:type="dxa"/>
            <w:tcBorders>
              <w:top w:val="single" w:color="000000" w:sz="4" w:space="0"/>
              <w:left w:val="nil"/>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数量</w:t>
            </w:r>
          </w:p>
        </w:tc>
        <w:tc>
          <w:tcPr>
            <w:tcW w:w="1463" w:type="dxa"/>
            <w:tcBorders>
              <w:top w:val="single" w:color="000000" w:sz="4" w:space="0"/>
              <w:left w:val="nil"/>
              <w:bottom w:val="single" w:color="000000" w:sz="4" w:space="0"/>
              <w:right w:val="single" w:color="000000" w:sz="4" w:space="0"/>
            </w:tcBorders>
            <w:vAlign w:val="top"/>
          </w:tcPr>
          <w:p>
            <w:pPr>
              <w:spacing w:before="154"/>
              <w:jc w:val="center"/>
              <w:outlineLvl w:val="1"/>
              <w:rPr>
                <w:rFonts w:hint="eastAsia" w:ascii="宋体" w:cs="黑体" w:eastAsiaTheme="minorEastAsia"/>
                <w:kern w:val="0"/>
                <w:sz w:val="24"/>
                <w:lang w:eastAsia="zh-CN"/>
              </w:rPr>
            </w:pPr>
            <w:r>
              <w:rPr>
                <w:rFonts w:hint="eastAsia" w:ascii="宋体" w:hAnsi="宋体" w:cs="黑体"/>
                <w:kern w:val="0"/>
                <w:sz w:val="24"/>
                <w:lang w:val="en-US" w:eastAsia="zh-CN"/>
              </w:rPr>
              <w:t>单价</w:t>
            </w:r>
          </w:p>
        </w:tc>
        <w:tc>
          <w:tcPr>
            <w:tcW w:w="1440" w:type="dxa"/>
            <w:tcBorders>
              <w:top w:val="single" w:color="000000" w:sz="4" w:space="0"/>
              <w:left w:val="nil"/>
              <w:bottom w:val="single" w:color="000000" w:sz="4" w:space="0"/>
              <w:right w:val="single" w:color="000000" w:sz="4" w:space="0"/>
            </w:tcBorders>
            <w:vAlign w:val="top"/>
          </w:tcPr>
          <w:p>
            <w:pPr>
              <w:spacing w:before="154"/>
              <w:jc w:val="center"/>
              <w:outlineLvl w:val="1"/>
              <w:rPr>
                <w:rFonts w:hint="eastAsia" w:ascii="宋体" w:cs="黑体" w:eastAsiaTheme="minorEastAsia"/>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580"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kern w:val="0"/>
                <w:sz w:val="21"/>
                <w:szCs w:val="21"/>
                <w:lang w:val="en-US" w:eastAsia="zh-CN"/>
              </w:rPr>
            </w:pPr>
            <w:r>
              <w:rPr>
                <w:rFonts w:hint="eastAsia" w:ascii="宋体" w:hAnsi="宋体" w:cs="黑体"/>
                <w:kern w:val="0"/>
                <w:sz w:val="21"/>
                <w:szCs w:val="21"/>
                <w:lang w:val="en-US" w:eastAsia="zh-CN"/>
              </w:rPr>
              <w:t>对讲机</w:t>
            </w:r>
          </w:p>
        </w:tc>
        <w:tc>
          <w:tcPr>
            <w:tcW w:w="2190" w:type="dxa"/>
            <w:tcBorders>
              <w:top w:val="single" w:color="000000" w:sz="4" w:space="0"/>
              <w:left w:val="nil"/>
              <w:bottom w:val="single" w:color="000000" w:sz="4" w:space="0"/>
              <w:right w:val="single" w:color="000000" w:sz="4" w:space="0"/>
            </w:tcBorders>
            <w:vAlign w:val="top"/>
          </w:tcPr>
          <w:p>
            <w:pPr>
              <w:spacing w:line="24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标准</w:t>
            </w:r>
          </w:p>
        </w:tc>
        <w:tc>
          <w:tcPr>
            <w:tcW w:w="967"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部</w:t>
            </w:r>
          </w:p>
        </w:tc>
        <w:tc>
          <w:tcPr>
            <w:tcW w:w="123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4</w:t>
            </w:r>
          </w:p>
        </w:tc>
        <w:tc>
          <w:tcPr>
            <w:tcW w:w="146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both"/>
              <w:outlineLvl w:val="1"/>
              <w:rPr>
                <w:rFonts w:hint="default" w:ascii="宋体" w:hAnsi="宋体" w:cs="黑体"/>
                <w:kern w:val="0"/>
                <w:sz w:val="24"/>
                <w:lang w:val="en-US" w:eastAsia="zh-CN"/>
              </w:rPr>
            </w:pP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1"/>
                <w:szCs w:val="21"/>
                <w:lang w:val="en-US" w:eastAsia="zh-CN" w:bidi="ar-SA"/>
              </w:rPr>
            </w:pPr>
            <w:r>
              <w:rPr>
                <w:rFonts w:hint="eastAsia" w:ascii="宋体" w:hAnsi="宋体" w:cs="黑体"/>
                <w:kern w:val="0"/>
                <w:sz w:val="21"/>
                <w:szCs w:val="21"/>
                <w:lang w:val="en-US" w:eastAsia="zh-CN"/>
              </w:rPr>
              <w:t>防割手套</w:t>
            </w:r>
          </w:p>
        </w:tc>
        <w:tc>
          <w:tcPr>
            <w:tcW w:w="219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标准</w:t>
            </w:r>
          </w:p>
        </w:tc>
        <w:tc>
          <w:tcPr>
            <w:tcW w:w="967"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双</w:t>
            </w:r>
          </w:p>
        </w:tc>
        <w:tc>
          <w:tcPr>
            <w:tcW w:w="123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4</w:t>
            </w:r>
          </w:p>
        </w:tc>
        <w:tc>
          <w:tcPr>
            <w:tcW w:w="146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1"/>
                <w:szCs w:val="21"/>
                <w:lang w:val="en-US" w:eastAsia="zh-CN" w:bidi="ar-SA"/>
              </w:rPr>
            </w:pPr>
            <w:r>
              <w:rPr>
                <w:rFonts w:hint="eastAsia" w:ascii="宋体" w:hAnsi="宋体" w:cs="黑体"/>
                <w:kern w:val="0"/>
                <w:sz w:val="21"/>
                <w:szCs w:val="21"/>
                <w:lang w:val="en-US" w:eastAsia="zh-CN"/>
              </w:rPr>
              <w:t>防爆钢叉</w:t>
            </w:r>
          </w:p>
        </w:tc>
        <w:tc>
          <w:tcPr>
            <w:tcW w:w="219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eastAsiaTheme="minorEastAsia"/>
                <w:kern w:val="0"/>
                <w:sz w:val="24"/>
                <w:szCs w:val="24"/>
                <w:lang w:val="en-US" w:eastAsia="zh-CN" w:bidi="ar-SA"/>
              </w:rPr>
            </w:pPr>
            <w:r>
              <w:rPr>
                <w:rFonts w:hint="eastAsia" w:ascii="宋体" w:hAnsi="宋体" w:cs="黑体"/>
                <w:kern w:val="0"/>
                <w:sz w:val="24"/>
                <w:lang w:val="en-US" w:eastAsia="zh-CN"/>
              </w:rPr>
              <w:t>标准</w:t>
            </w:r>
          </w:p>
        </w:tc>
        <w:tc>
          <w:tcPr>
            <w:tcW w:w="967"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套</w:t>
            </w:r>
          </w:p>
        </w:tc>
        <w:tc>
          <w:tcPr>
            <w:tcW w:w="123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7</w:t>
            </w:r>
          </w:p>
        </w:tc>
        <w:tc>
          <w:tcPr>
            <w:tcW w:w="146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1"/>
                <w:szCs w:val="21"/>
                <w:lang w:val="en-US" w:eastAsia="zh-CN" w:bidi="ar-SA"/>
              </w:rPr>
            </w:pPr>
            <w:r>
              <w:rPr>
                <w:rFonts w:hint="eastAsia" w:ascii="宋体" w:hAnsi="宋体" w:cs="黑体"/>
                <w:kern w:val="0"/>
                <w:sz w:val="21"/>
                <w:szCs w:val="21"/>
                <w:lang w:val="en-US" w:eastAsia="zh-CN"/>
              </w:rPr>
              <w:t>防爆盾牌</w:t>
            </w:r>
          </w:p>
        </w:tc>
        <w:tc>
          <w:tcPr>
            <w:tcW w:w="219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eastAsiaTheme="minorEastAsia"/>
                <w:kern w:val="0"/>
                <w:sz w:val="24"/>
                <w:szCs w:val="24"/>
                <w:lang w:val="en-US" w:eastAsia="zh-CN" w:bidi="ar-SA"/>
              </w:rPr>
            </w:pPr>
            <w:r>
              <w:rPr>
                <w:rFonts w:hint="eastAsia" w:ascii="宋体" w:hAnsi="宋体" w:cs="黑体"/>
                <w:kern w:val="0"/>
                <w:sz w:val="24"/>
                <w:lang w:val="en-US" w:eastAsia="zh-CN"/>
              </w:rPr>
              <w:t>标准</w:t>
            </w:r>
          </w:p>
        </w:tc>
        <w:tc>
          <w:tcPr>
            <w:tcW w:w="967"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块</w:t>
            </w:r>
          </w:p>
        </w:tc>
        <w:tc>
          <w:tcPr>
            <w:tcW w:w="123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8</w:t>
            </w:r>
          </w:p>
        </w:tc>
        <w:tc>
          <w:tcPr>
            <w:tcW w:w="146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eastAsia" w:ascii="宋体" w:hAnsi="宋体" w:eastAsia="宋体" w:cs="黑体"/>
                <w:kern w:val="0"/>
                <w:sz w:val="21"/>
                <w:szCs w:val="21"/>
                <w:lang w:val="en-US" w:eastAsia="zh-CN"/>
              </w:rPr>
            </w:pPr>
            <w:r>
              <w:rPr>
                <w:rFonts w:hint="eastAsia" w:ascii="宋体" w:hAnsi="宋体" w:eastAsia="宋体" w:cs="宋体"/>
                <w:i w:val="0"/>
                <w:caps w:val="0"/>
                <w:color w:val="333333"/>
                <w:spacing w:val="0"/>
                <w:sz w:val="21"/>
                <w:szCs w:val="21"/>
                <w:shd w:val="clear" w:fill="FFFFFF"/>
              </w:rPr>
              <w:t>自卫喷雾催泪</w:t>
            </w:r>
            <w:r>
              <w:rPr>
                <w:rFonts w:hint="eastAsia" w:ascii="宋体" w:hAnsi="宋体" w:eastAsia="宋体" w:cs="宋体"/>
                <w:i w:val="0"/>
                <w:caps w:val="0"/>
                <w:color w:val="333333"/>
                <w:spacing w:val="0"/>
                <w:sz w:val="21"/>
                <w:szCs w:val="21"/>
                <w:shd w:val="clear" w:fill="FFFFFF"/>
                <w:lang w:val="en-US" w:eastAsia="zh-CN"/>
              </w:rPr>
              <w:t>剂</w:t>
            </w:r>
          </w:p>
        </w:tc>
        <w:tc>
          <w:tcPr>
            <w:tcW w:w="219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lang w:val="en-US" w:eastAsia="zh-CN"/>
              </w:rPr>
            </w:pPr>
            <w:r>
              <w:rPr>
                <w:rFonts w:hint="eastAsia" w:ascii="宋体" w:hAnsi="宋体" w:cs="黑体"/>
                <w:kern w:val="0"/>
                <w:sz w:val="24"/>
                <w:lang w:val="en-US" w:eastAsia="zh-CN"/>
              </w:rPr>
              <w:t>标准</w:t>
            </w:r>
          </w:p>
        </w:tc>
        <w:tc>
          <w:tcPr>
            <w:tcW w:w="967"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瓶</w:t>
            </w:r>
          </w:p>
        </w:tc>
        <w:tc>
          <w:tcPr>
            <w:tcW w:w="123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12</w:t>
            </w:r>
          </w:p>
        </w:tc>
        <w:tc>
          <w:tcPr>
            <w:tcW w:w="146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kern w:val="0"/>
                <w:sz w:val="21"/>
                <w:szCs w:val="21"/>
                <w:lang w:val="en-US" w:eastAsia="zh-CN"/>
              </w:rPr>
            </w:pPr>
            <w:r>
              <w:rPr>
                <w:rFonts w:hint="eastAsia" w:ascii="宋体" w:hAnsi="宋体" w:cs="黑体"/>
                <w:kern w:val="0"/>
                <w:sz w:val="21"/>
                <w:szCs w:val="21"/>
                <w:lang w:val="en-US" w:eastAsia="zh-CN"/>
              </w:rPr>
              <w:t>钢刺网</w:t>
            </w:r>
          </w:p>
        </w:tc>
        <w:tc>
          <w:tcPr>
            <w:tcW w:w="219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lang w:val="en-US" w:eastAsia="zh-CN"/>
              </w:rPr>
            </w:pPr>
            <w:r>
              <w:rPr>
                <w:rFonts w:hint="eastAsia" w:ascii="宋体" w:hAnsi="宋体" w:cs="黑体"/>
                <w:kern w:val="0"/>
                <w:sz w:val="24"/>
                <w:lang w:val="en-US" w:eastAsia="zh-CN"/>
              </w:rPr>
              <w:t>标准</w:t>
            </w:r>
          </w:p>
        </w:tc>
        <w:tc>
          <w:tcPr>
            <w:tcW w:w="967"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米</w:t>
            </w:r>
          </w:p>
        </w:tc>
        <w:tc>
          <w:tcPr>
            <w:tcW w:w="123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100</w:t>
            </w:r>
          </w:p>
        </w:tc>
        <w:tc>
          <w:tcPr>
            <w:tcW w:w="146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kern w:val="0"/>
                <w:sz w:val="21"/>
                <w:szCs w:val="21"/>
                <w:lang w:val="en-US" w:eastAsia="zh-CN"/>
              </w:rPr>
            </w:pPr>
            <w:r>
              <w:rPr>
                <w:rFonts w:hint="eastAsia" w:ascii="宋体" w:hAnsi="宋体" w:cs="黑体"/>
                <w:kern w:val="0"/>
                <w:sz w:val="21"/>
                <w:szCs w:val="21"/>
                <w:lang w:val="en-US" w:eastAsia="zh-CN"/>
              </w:rPr>
              <w:t>警戒线</w:t>
            </w:r>
          </w:p>
        </w:tc>
        <w:tc>
          <w:tcPr>
            <w:tcW w:w="219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lang w:val="en-US" w:eastAsia="zh-CN"/>
              </w:rPr>
            </w:pPr>
            <w:r>
              <w:rPr>
                <w:rFonts w:hint="eastAsia" w:ascii="宋体" w:hAnsi="宋体" w:cs="黑体"/>
                <w:kern w:val="0"/>
                <w:sz w:val="24"/>
                <w:lang w:val="en-US" w:eastAsia="zh-CN"/>
              </w:rPr>
              <w:t>标准</w:t>
            </w:r>
          </w:p>
        </w:tc>
        <w:tc>
          <w:tcPr>
            <w:tcW w:w="967"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卷</w:t>
            </w:r>
          </w:p>
        </w:tc>
        <w:tc>
          <w:tcPr>
            <w:tcW w:w="123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6</w:t>
            </w:r>
          </w:p>
        </w:tc>
        <w:tc>
          <w:tcPr>
            <w:tcW w:w="146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kern w:val="0"/>
                <w:sz w:val="21"/>
                <w:szCs w:val="21"/>
                <w:lang w:val="en-US" w:eastAsia="zh-CN"/>
              </w:rPr>
            </w:pPr>
          </w:p>
        </w:tc>
        <w:tc>
          <w:tcPr>
            <w:tcW w:w="219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lang w:val="en-US" w:eastAsia="zh-CN"/>
              </w:rPr>
            </w:pPr>
          </w:p>
        </w:tc>
        <w:tc>
          <w:tcPr>
            <w:tcW w:w="967"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kern w:val="0"/>
                <w:sz w:val="24"/>
                <w:lang w:val="en-US" w:eastAsia="zh-CN"/>
              </w:rPr>
            </w:pPr>
          </w:p>
        </w:tc>
        <w:tc>
          <w:tcPr>
            <w:tcW w:w="123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p>
        </w:tc>
        <w:tc>
          <w:tcPr>
            <w:tcW w:w="146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rPr>
            </w:pPr>
            <w:r>
              <w:rPr>
                <w:rFonts w:hint="eastAsia" w:ascii="宋体" w:hAnsi="宋体" w:cs="黑体"/>
                <w:kern w:val="0"/>
                <w:sz w:val="24"/>
                <w:szCs w:val="24"/>
                <w:lang w:val="en-US" w:eastAsia="zh-CN"/>
              </w:rPr>
              <w:t>合计</w:t>
            </w: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p>
        </w:tc>
      </w:tr>
    </w:tbl>
    <w:p>
      <w:pPr>
        <w:rPr>
          <w:rFonts w:hint="eastAsia"/>
          <w:sz w:val="24"/>
          <w:szCs w:val="24"/>
          <w:lang w:eastAsia="zh-CN"/>
        </w:rPr>
      </w:pPr>
      <w:r>
        <w:rPr>
          <w:rFonts w:hint="eastAsia"/>
          <w:sz w:val="24"/>
          <w:szCs w:val="24"/>
          <w:lang w:eastAsia="zh-CN"/>
        </w:rPr>
        <w:t>报价总计（大小写）：</w:t>
      </w: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r>
        <w:rPr>
          <w:rFonts w:hint="eastAsia"/>
          <w:sz w:val="24"/>
          <w:szCs w:val="24"/>
          <w:lang w:eastAsia="zh-CN"/>
        </w:rPr>
        <w:t>日期：</w:t>
      </w:r>
    </w:p>
    <w:sectPr>
      <w:pgSz w:w="11906" w:h="16838"/>
      <w:pgMar w:top="1020" w:right="1800" w:bottom="102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71525"/>
    <w:rsid w:val="006D2A9F"/>
    <w:rsid w:val="034F1AC7"/>
    <w:rsid w:val="03DD16A8"/>
    <w:rsid w:val="0B791827"/>
    <w:rsid w:val="0CE40FBE"/>
    <w:rsid w:val="0E3E4025"/>
    <w:rsid w:val="11FC5F8E"/>
    <w:rsid w:val="14D94F81"/>
    <w:rsid w:val="15540D11"/>
    <w:rsid w:val="168E2D57"/>
    <w:rsid w:val="17E70C7E"/>
    <w:rsid w:val="18CC13C6"/>
    <w:rsid w:val="1A9001CF"/>
    <w:rsid w:val="1B372F45"/>
    <w:rsid w:val="1B774C63"/>
    <w:rsid w:val="229A2712"/>
    <w:rsid w:val="25F06E58"/>
    <w:rsid w:val="273F3A42"/>
    <w:rsid w:val="29EB1034"/>
    <w:rsid w:val="2B2222C2"/>
    <w:rsid w:val="2C3F252A"/>
    <w:rsid w:val="2D506224"/>
    <w:rsid w:val="2F0E4322"/>
    <w:rsid w:val="31EF76B4"/>
    <w:rsid w:val="339142ED"/>
    <w:rsid w:val="3E254F3D"/>
    <w:rsid w:val="43C61E89"/>
    <w:rsid w:val="45036B0A"/>
    <w:rsid w:val="461F2E36"/>
    <w:rsid w:val="47362AD7"/>
    <w:rsid w:val="4A471525"/>
    <w:rsid w:val="4BF47A5C"/>
    <w:rsid w:val="4C6D61D1"/>
    <w:rsid w:val="4ECA7405"/>
    <w:rsid w:val="53C01D1F"/>
    <w:rsid w:val="55894959"/>
    <w:rsid w:val="5665799B"/>
    <w:rsid w:val="595B0A2E"/>
    <w:rsid w:val="5AF10FBA"/>
    <w:rsid w:val="5F3C4C09"/>
    <w:rsid w:val="690A017F"/>
    <w:rsid w:val="6A310A81"/>
    <w:rsid w:val="6CA32C71"/>
    <w:rsid w:val="6D090BA4"/>
    <w:rsid w:val="720C5C46"/>
    <w:rsid w:val="723D3B2C"/>
    <w:rsid w:val="725C2719"/>
    <w:rsid w:val="72E96CE6"/>
    <w:rsid w:val="741C1806"/>
    <w:rsid w:val="74763533"/>
    <w:rsid w:val="74FE7B5F"/>
    <w:rsid w:val="78A144D2"/>
    <w:rsid w:val="7A0440A4"/>
    <w:rsid w:val="7A77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2017-12-06T01:39:00Z</dcterms:created>
  <dc:creator>Administrator</dc:creator>
  <cp:lastModifiedBy>1093350686@qq.com</cp:lastModifiedBy>
  <cp:lastPrinted>2020-09-03T03:35:00Z</cp:lastPrinted>
  <dcterms:modified xsi:type="dcterms:W3CDTF">2020-09-09T09:44:08Z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